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8A" w:rsidRPr="00B14C22" w:rsidRDefault="00A34268" w:rsidP="00B14C22">
      <w:pPr>
        <w:jc w:val="center"/>
        <w:rPr>
          <w:b/>
        </w:rPr>
      </w:pPr>
      <w:r>
        <w:rPr>
          <w:b/>
        </w:rPr>
        <w:t xml:space="preserve">Key Points for ‘Sick Day Rules’ Education for Patients with </w:t>
      </w:r>
      <w:proofErr w:type="spellStart"/>
      <w:r>
        <w:rPr>
          <w:b/>
        </w:rPr>
        <w:t>Hypoadrenalism</w:t>
      </w:r>
      <w:proofErr w:type="spellEnd"/>
    </w:p>
    <w:p w:rsidR="00B14C22" w:rsidRDefault="00B14C22"/>
    <w:p w:rsidR="00B14C22" w:rsidRDefault="00B14C22"/>
    <w:p w:rsidR="00B14C22" w:rsidRDefault="00B14C22"/>
    <w:p w:rsidR="006B2F45" w:rsidRDefault="00A34268" w:rsidP="009750D4">
      <w:pPr>
        <w:pStyle w:val="ListParagraph"/>
        <w:numPr>
          <w:ilvl w:val="0"/>
          <w:numId w:val="2"/>
        </w:numPr>
      </w:pPr>
      <w:r>
        <w:t xml:space="preserve">For all patients with </w:t>
      </w:r>
      <w:proofErr w:type="spellStart"/>
      <w:r>
        <w:t>hypoadrenalism</w:t>
      </w:r>
      <w:proofErr w:type="spellEnd"/>
      <w:r>
        <w:t>, m</w:t>
      </w:r>
      <w:r w:rsidR="006B2F45">
        <w:t xml:space="preserve">edical staff should ensure there is a clinical alert on </w:t>
      </w:r>
      <w:proofErr w:type="spellStart"/>
      <w:r w:rsidR="006B2F45">
        <w:t>Trak</w:t>
      </w:r>
      <w:proofErr w:type="spellEnd"/>
      <w:r w:rsidR="006B2F45">
        <w:t xml:space="preserve">, specifying: </w:t>
      </w:r>
    </w:p>
    <w:p w:rsidR="009750D4" w:rsidRDefault="009750D4"/>
    <w:p w:rsidR="006B2F45" w:rsidRPr="009750D4" w:rsidRDefault="00D00A48" w:rsidP="009750D4">
      <w:pPr>
        <w:pStyle w:val="ListParagraph"/>
        <w:rPr>
          <w:b/>
        </w:rPr>
      </w:pPr>
      <w:r w:rsidRPr="009750D4">
        <w:rPr>
          <w:b/>
        </w:rPr>
        <w:t>T</w:t>
      </w:r>
      <w:r w:rsidR="006B2F45" w:rsidRPr="009750D4">
        <w:rPr>
          <w:b/>
        </w:rPr>
        <w:t xml:space="preserve">his patient has </w:t>
      </w:r>
      <w:proofErr w:type="spellStart"/>
      <w:r w:rsidR="006B2F45" w:rsidRPr="009750D4">
        <w:rPr>
          <w:b/>
        </w:rPr>
        <w:t>hypoadrenalism</w:t>
      </w:r>
      <w:proofErr w:type="spellEnd"/>
      <w:r w:rsidR="006B2F45" w:rsidRPr="009750D4">
        <w:rPr>
          <w:b/>
        </w:rPr>
        <w:t xml:space="preserve"> and is at risk of ADRENAL </w:t>
      </w:r>
      <w:r w:rsidRPr="009750D4">
        <w:rPr>
          <w:b/>
        </w:rPr>
        <w:t xml:space="preserve">(ADDISONIAN) </w:t>
      </w:r>
      <w:r w:rsidR="006B2F45" w:rsidRPr="009750D4">
        <w:rPr>
          <w:b/>
        </w:rPr>
        <w:t xml:space="preserve">CRISIS if steroids are withheld or during </w:t>
      </w:r>
      <w:proofErr w:type="spellStart"/>
      <w:r w:rsidR="006B2F45" w:rsidRPr="009750D4">
        <w:rPr>
          <w:b/>
        </w:rPr>
        <w:t>intercurrent</w:t>
      </w:r>
      <w:proofErr w:type="spellEnd"/>
      <w:r w:rsidR="006B2F45" w:rsidRPr="009750D4">
        <w:rPr>
          <w:b/>
        </w:rPr>
        <w:t xml:space="preserve"> illness.  Patient will need an increased dose of steroids during </w:t>
      </w:r>
      <w:proofErr w:type="spellStart"/>
      <w:r w:rsidR="006B2F45" w:rsidRPr="009750D4">
        <w:rPr>
          <w:b/>
        </w:rPr>
        <w:t>intercurrent</w:t>
      </w:r>
      <w:proofErr w:type="spellEnd"/>
      <w:r w:rsidR="006B2F45" w:rsidRPr="009750D4">
        <w:rPr>
          <w:b/>
        </w:rPr>
        <w:t xml:space="preserve"> illness and </w:t>
      </w:r>
      <w:proofErr w:type="spellStart"/>
      <w:r w:rsidR="006B2F45" w:rsidRPr="009750D4">
        <w:rPr>
          <w:b/>
        </w:rPr>
        <w:t>parenteral</w:t>
      </w:r>
      <w:proofErr w:type="spellEnd"/>
      <w:r w:rsidR="006B2F45" w:rsidRPr="009750D4">
        <w:rPr>
          <w:b/>
        </w:rPr>
        <w:t xml:space="preserve"> steroids if unable to swallow. Contact endocrinology for advice if required.</w:t>
      </w:r>
    </w:p>
    <w:p w:rsidR="006B2F45" w:rsidRDefault="006B2F45"/>
    <w:p w:rsidR="006B2F45" w:rsidRDefault="006B2F45" w:rsidP="009750D4">
      <w:pPr>
        <w:pStyle w:val="ListParagraph"/>
        <w:numPr>
          <w:ilvl w:val="0"/>
          <w:numId w:val="2"/>
        </w:numPr>
      </w:pPr>
      <w:r>
        <w:t>GP</w:t>
      </w:r>
      <w:r w:rsidR="00337A5F">
        <w:t>’s</w:t>
      </w:r>
      <w:r>
        <w:t xml:space="preserve"> </w:t>
      </w:r>
      <w:r w:rsidR="00337A5F">
        <w:t>will</w:t>
      </w:r>
      <w:r>
        <w:t xml:space="preserve"> be asked</w:t>
      </w:r>
      <w:r w:rsidR="00EF4E84">
        <w:t xml:space="preserve"> by the Health Board</w:t>
      </w:r>
      <w:r>
        <w:t xml:space="preserve"> to create a KIS, using the following information:</w:t>
      </w:r>
    </w:p>
    <w:p w:rsidR="00D00A48" w:rsidRDefault="00D00A48"/>
    <w:p w:rsidR="00D00A48" w:rsidRPr="009750D4" w:rsidRDefault="00D00A48" w:rsidP="009750D4">
      <w:pPr>
        <w:pStyle w:val="ListParagraph"/>
        <w:rPr>
          <w:rFonts w:ascii="Times New Roman" w:hAnsi="Times New Roman" w:cs="Times New Roman"/>
          <w:b/>
          <w:bCs/>
          <w:color w:val="000000"/>
        </w:rPr>
      </w:pPr>
      <w:r w:rsidRPr="009750D4">
        <w:rPr>
          <w:rFonts w:ascii="Times New Roman" w:hAnsi="Times New Roman" w:cs="Times New Roman"/>
          <w:b/>
          <w:bCs/>
          <w:color w:val="000000"/>
        </w:rPr>
        <w:t xml:space="preserve">This patient is at risk of an ADRENAL (ADDISONIAN) CRISIS during an </w:t>
      </w:r>
      <w:proofErr w:type="spellStart"/>
      <w:r w:rsidRPr="009750D4">
        <w:rPr>
          <w:rFonts w:ascii="Times New Roman" w:hAnsi="Times New Roman" w:cs="Times New Roman"/>
          <w:b/>
          <w:bCs/>
          <w:color w:val="000000"/>
        </w:rPr>
        <w:t>intercurrent</w:t>
      </w:r>
      <w:proofErr w:type="spellEnd"/>
      <w:r w:rsidRPr="009750D4">
        <w:rPr>
          <w:rFonts w:ascii="Times New Roman" w:hAnsi="Times New Roman" w:cs="Times New Roman"/>
          <w:b/>
          <w:bCs/>
          <w:color w:val="000000"/>
        </w:rPr>
        <w:t xml:space="preserve"> illness or if steroid treatment is suddenly stopped.</w:t>
      </w:r>
    </w:p>
    <w:p w:rsidR="00D00A48" w:rsidRPr="00D00A48" w:rsidRDefault="00D00A48" w:rsidP="00D00A48">
      <w:pPr>
        <w:rPr>
          <w:rFonts w:ascii="Times New Roman" w:hAnsi="Times New Roman" w:cs="Times New Roman"/>
          <w:color w:val="000000"/>
          <w:lang w:val="en-GB"/>
        </w:rPr>
      </w:pPr>
    </w:p>
    <w:p w:rsidR="00D00A48" w:rsidRPr="009750D4" w:rsidRDefault="00D00A48" w:rsidP="009750D4">
      <w:pPr>
        <w:pStyle w:val="ListParagraph"/>
        <w:rPr>
          <w:rFonts w:ascii="Times New Roman" w:hAnsi="Times New Roman" w:cs="Times New Roman"/>
          <w:color w:val="000000"/>
          <w:lang w:val="en-GB"/>
        </w:rPr>
      </w:pPr>
      <w:r w:rsidRPr="009750D4">
        <w:rPr>
          <w:rFonts w:ascii="Times New Roman" w:hAnsi="Times New Roman" w:cs="Times New Roman"/>
          <w:b/>
          <w:bCs/>
          <w:color w:val="000000"/>
        </w:rPr>
        <w:t xml:space="preserve">Please follow the following guidance for increasing steroid treatment during </w:t>
      </w:r>
      <w:proofErr w:type="spellStart"/>
      <w:r w:rsidRPr="009750D4">
        <w:rPr>
          <w:rFonts w:ascii="Times New Roman" w:hAnsi="Times New Roman" w:cs="Times New Roman"/>
          <w:b/>
          <w:bCs/>
          <w:color w:val="000000"/>
        </w:rPr>
        <w:t>intercurrent</w:t>
      </w:r>
      <w:proofErr w:type="spellEnd"/>
      <w:r w:rsidRPr="009750D4">
        <w:rPr>
          <w:rFonts w:ascii="Times New Roman" w:hAnsi="Times New Roman" w:cs="Times New Roman"/>
          <w:b/>
          <w:bCs/>
          <w:color w:val="000000"/>
        </w:rPr>
        <w:t xml:space="preserve"> illness:</w:t>
      </w:r>
      <w:r w:rsidRPr="009750D4">
        <w:rPr>
          <w:rFonts w:ascii="Times New Roman" w:hAnsi="Times New Roman" w:cs="Times New Roman"/>
          <w:color w:val="000000"/>
          <w:lang w:val="en-GB"/>
        </w:rPr>
        <w:t> </w:t>
      </w:r>
    </w:p>
    <w:p w:rsidR="00D00A48" w:rsidRDefault="00D00A48" w:rsidP="00D00A48">
      <w:pPr>
        <w:rPr>
          <w:rFonts w:ascii="Times New Roman" w:hAnsi="Times New Roman" w:cs="Times New Roman"/>
          <w:color w:val="000000"/>
          <w:lang w:val="en-GB"/>
        </w:rPr>
      </w:pPr>
    </w:p>
    <w:p w:rsidR="00D00A48" w:rsidRPr="00D00A48" w:rsidRDefault="00D00A48" w:rsidP="009750D4">
      <w:pPr>
        <w:pStyle w:val="ListParagraph"/>
        <w:numPr>
          <w:ilvl w:val="0"/>
          <w:numId w:val="3"/>
        </w:numPr>
        <w:rPr>
          <w:rFonts w:ascii="Times New Roman" w:hAnsi="Times New Roman" w:cs="Times New Roman"/>
          <w:color w:val="000000"/>
          <w:lang w:val="en-GB"/>
        </w:rPr>
      </w:pPr>
      <w:r w:rsidRPr="00D00A48">
        <w:rPr>
          <w:rFonts w:ascii="Times New Roman" w:hAnsi="Times New Roman" w:cs="Times New Roman"/>
          <w:color w:val="000000"/>
        </w:rPr>
        <w:t>Mild illness with no fever:  No increase necessary</w:t>
      </w:r>
    </w:p>
    <w:p w:rsidR="00D00A48" w:rsidRPr="00D00A48" w:rsidRDefault="00D00A48" w:rsidP="009750D4">
      <w:pPr>
        <w:pStyle w:val="ListParagraph"/>
        <w:numPr>
          <w:ilvl w:val="0"/>
          <w:numId w:val="3"/>
        </w:numPr>
        <w:rPr>
          <w:rFonts w:ascii="Times New Roman" w:hAnsi="Times New Roman" w:cs="Times New Roman"/>
          <w:color w:val="000000"/>
          <w:lang w:val="en-GB"/>
        </w:rPr>
      </w:pPr>
      <w:r w:rsidRPr="00D00A48">
        <w:rPr>
          <w:rFonts w:ascii="Times New Roman" w:hAnsi="Times New Roman" w:cs="Times New Roman"/>
          <w:b/>
          <w:bCs/>
          <w:color w:val="000000"/>
        </w:rPr>
        <w:t>Flu or other infection with fever: Double steroid dose for duration of illness and see GP in 48 hrs if not better.</w:t>
      </w:r>
    </w:p>
    <w:p w:rsidR="00D00A48" w:rsidRPr="00D00A48" w:rsidRDefault="00D00A48" w:rsidP="009750D4">
      <w:pPr>
        <w:pStyle w:val="ListParagraph"/>
        <w:numPr>
          <w:ilvl w:val="0"/>
          <w:numId w:val="3"/>
        </w:numPr>
        <w:rPr>
          <w:rFonts w:ascii="Times New Roman" w:hAnsi="Times New Roman" w:cs="Times New Roman"/>
          <w:color w:val="000000"/>
          <w:lang w:val="en-GB"/>
        </w:rPr>
      </w:pPr>
      <w:r w:rsidRPr="00D00A48">
        <w:rPr>
          <w:rFonts w:ascii="Times New Roman" w:hAnsi="Times New Roman" w:cs="Times New Roman"/>
          <w:color w:val="000000"/>
          <w:lang w:val="en-GB"/>
        </w:rPr>
        <w:t>Vomiting (more than once) or diarrhoea or severe illness:</w:t>
      </w:r>
      <w:r w:rsidRPr="00D00A48">
        <w:rPr>
          <w:rFonts w:ascii="Times New Roman" w:hAnsi="Times New Roman" w:cs="Times New Roman"/>
          <w:b/>
          <w:bCs/>
          <w:color w:val="000000"/>
          <w:u w:val="single"/>
          <w:lang w:val="en-GB"/>
        </w:rPr>
        <w:t> </w:t>
      </w:r>
      <w:r w:rsidRPr="00D00A48">
        <w:rPr>
          <w:rFonts w:ascii="Times New Roman" w:hAnsi="Times New Roman" w:cs="Times New Roman"/>
          <w:b/>
          <w:bCs/>
          <w:color w:val="000000"/>
          <w:lang w:val="en-GB"/>
        </w:rPr>
        <w:t>Take double dose of steroid immediately. Administer 100mg hydrocortisone IM if not kept down. ATTEND EMERGENCY DEPARTMENT WITHOUT DELAY.</w:t>
      </w:r>
    </w:p>
    <w:p w:rsidR="00D00A48" w:rsidRDefault="00D00A48" w:rsidP="00D00A48">
      <w:pPr>
        <w:rPr>
          <w:rFonts w:ascii="Times New Roman" w:hAnsi="Times New Roman" w:cs="Times New Roman"/>
          <w:color w:val="000000"/>
          <w:lang w:val="en-GB"/>
        </w:rPr>
      </w:pPr>
    </w:p>
    <w:p w:rsidR="00D00A48" w:rsidRDefault="00D00A48" w:rsidP="009750D4">
      <w:pPr>
        <w:pStyle w:val="ListParagraph"/>
        <w:rPr>
          <w:rFonts w:ascii="Times New Roman" w:hAnsi="Times New Roman" w:cs="Times New Roman"/>
          <w:b/>
          <w:bCs/>
          <w:color w:val="000000"/>
        </w:rPr>
      </w:pPr>
      <w:r w:rsidRPr="009750D4">
        <w:rPr>
          <w:rFonts w:ascii="Times New Roman" w:hAnsi="Times New Roman" w:cs="Times New Roman"/>
          <w:b/>
          <w:bCs/>
          <w:color w:val="000000"/>
        </w:rPr>
        <w:t>Contact the on-call endocrinology registrar/consultant at the RIE/WGH for advice if required.</w:t>
      </w:r>
    </w:p>
    <w:p w:rsidR="00337A5F" w:rsidRDefault="00337A5F" w:rsidP="009750D4">
      <w:pPr>
        <w:pStyle w:val="ListParagraph"/>
        <w:rPr>
          <w:rFonts w:ascii="Times New Roman" w:hAnsi="Times New Roman" w:cs="Times New Roman"/>
          <w:b/>
          <w:bCs/>
          <w:color w:val="000000"/>
        </w:rPr>
      </w:pPr>
    </w:p>
    <w:p w:rsidR="00337A5F" w:rsidRPr="00337A5F" w:rsidRDefault="00337A5F" w:rsidP="009750D4">
      <w:pPr>
        <w:pStyle w:val="ListParagraph"/>
        <w:rPr>
          <w:rFonts w:ascii="Times New Roman" w:hAnsi="Times New Roman" w:cs="Times New Roman"/>
          <w:color w:val="000000"/>
          <w:lang w:val="en-GB"/>
        </w:rPr>
      </w:pPr>
      <w:r>
        <w:rPr>
          <w:rFonts w:ascii="Times New Roman" w:hAnsi="Times New Roman" w:cs="Times New Roman"/>
          <w:bCs/>
          <w:color w:val="000000"/>
        </w:rPr>
        <w:t>Going forward, it will be important for medical staff to check that a KIS has indeed been completed and if not a reminder should be sent with a copy of the wording.</w:t>
      </w:r>
      <w:r w:rsidR="00840E3C">
        <w:rPr>
          <w:rFonts w:ascii="Times New Roman" w:hAnsi="Times New Roman" w:cs="Times New Roman"/>
          <w:bCs/>
          <w:color w:val="000000"/>
        </w:rPr>
        <w:t xml:space="preserve"> ‘New patients’ will need a request from secondary care to have the KIS created, with a copy of the wording above.</w:t>
      </w:r>
    </w:p>
    <w:p w:rsidR="00D00A48" w:rsidRDefault="00D00A48" w:rsidP="00D00A48">
      <w:pPr>
        <w:rPr>
          <w:rFonts w:ascii="Times New Roman" w:hAnsi="Times New Roman" w:cs="Times New Roman"/>
          <w:b/>
          <w:bCs/>
          <w:color w:val="000000"/>
        </w:rPr>
      </w:pPr>
    </w:p>
    <w:p w:rsidR="00337A5F" w:rsidRDefault="00337A5F" w:rsidP="00D00A48">
      <w:pPr>
        <w:rPr>
          <w:rFonts w:ascii="Times New Roman" w:hAnsi="Times New Roman" w:cs="Times New Roman"/>
          <w:b/>
          <w:bCs/>
          <w:color w:val="000000"/>
        </w:rPr>
      </w:pPr>
    </w:p>
    <w:p w:rsidR="00D00A48" w:rsidRDefault="00D00A48" w:rsidP="009750D4">
      <w:pPr>
        <w:pStyle w:val="ListParagraph"/>
        <w:numPr>
          <w:ilvl w:val="0"/>
          <w:numId w:val="2"/>
        </w:numPr>
      </w:pPr>
      <w:r>
        <w:t xml:space="preserve">This KIS can be accessed by ambulance crews, NHS 24 and GP out-of-hours, </w:t>
      </w:r>
      <w:r w:rsidR="00D7241A">
        <w:rPr>
          <w:i/>
        </w:rPr>
        <w:t>but is not accessi</w:t>
      </w:r>
      <w:r w:rsidRPr="009750D4">
        <w:rPr>
          <w:i/>
        </w:rPr>
        <w:t>ble by Scottish Ambulance Service call handlers</w:t>
      </w:r>
      <w:r>
        <w:t xml:space="preserve">. Therefore, the above information also needs to be sent by email to: </w:t>
      </w:r>
      <w:hyperlink r:id="rId5" w:history="1">
        <w:r w:rsidRPr="0062271B">
          <w:rPr>
            <w:rStyle w:val="Hyperlink"/>
          </w:rPr>
          <w:t>scotamb.dataadmin@nhs.net</w:t>
        </w:r>
      </w:hyperlink>
      <w:r w:rsidR="00447EF1">
        <w:t>.</w:t>
      </w:r>
      <w:r>
        <w:t xml:space="preserve"> </w:t>
      </w:r>
      <w:proofErr w:type="gramStart"/>
      <w:r>
        <w:t>This</w:t>
      </w:r>
      <w:proofErr w:type="gramEnd"/>
      <w:r>
        <w:t xml:space="preserve"> will create a clinical alert that can be seen by call handlers and dispatchers. </w:t>
      </w:r>
      <w:bookmarkStart w:id="0" w:name="_GoBack"/>
      <w:bookmarkEnd w:id="0"/>
      <w:r w:rsidR="00447EF1">
        <w:t xml:space="preserve">The appropriate SAS form should be attached to the email and this should be pasted into </w:t>
      </w:r>
      <w:proofErr w:type="spellStart"/>
      <w:r w:rsidR="00447EF1">
        <w:t>Trak</w:t>
      </w:r>
      <w:proofErr w:type="spellEnd"/>
      <w:r w:rsidR="00447EF1">
        <w:t>, so that it is clear to clinical staff in the future that this has been done.</w:t>
      </w:r>
    </w:p>
    <w:p w:rsidR="00D00A48" w:rsidRDefault="00D00A48" w:rsidP="009750D4">
      <w:pPr>
        <w:ind w:firstLine="60"/>
      </w:pPr>
    </w:p>
    <w:p w:rsidR="00D00A48" w:rsidRDefault="00D00A48" w:rsidP="009750D4">
      <w:pPr>
        <w:pStyle w:val="ListParagraph"/>
        <w:numPr>
          <w:ilvl w:val="0"/>
          <w:numId w:val="2"/>
        </w:numPr>
      </w:pPr>
      <w:r>
        <w:lastRenderedPageBreak/>
        <w:t xml:space="preserve">The new Pituitary Foundation document on ‘sick day rules’ should be given to all patients with </w:t>
      </w:r>
      <w:proofErr w:type="spellStart"/>
      <w:r>
        <w:t>hypoadrenalism</w:t>
      </w:r>
      <w:proofErr w:type="spellEnd"/>
      <w:r>
        <w:t>. Patients should also be advised to carry a ‘steroid card’ and wear a ‘</w:t>
      </w:r>
      <w:proofErr w:type="spellStart"/>
      <w:r>
        <w:t>MedicAlert</w:t>
      </w:r>
      <w:proofErr w:type="spellEnd"/>
      <w:r>
        <w:t>’ tag or bracelet.</w:t>
      </w:r>
    </w:p>
    <w:p w:rsidR="00D00A48" w:rsidRDefault="00D00A48"/>
    <w:p w:rsidR="00B14C22" w:rsidRDefault="00B14C22" w:rsidP="009750D4">
      <w:pPr>
        <w:pStyle w:val="ListParagraph"/>
        <w:numPr>
          <w:ilvl w:val="0"/>
          <w:numId w:val="2"/>
        </w:numPr>
      </w:pPr>
      <w:r>
        <w:t>The table documenting the clinical scenarios should be discussed in detail with the patient and they should be invited to read this carefully at home.</w:t>
      </w:r>
    </w:p>
    <w:p w:rsidR="00B14C22" w:rsidRDefault="00B14C22"/>
    <w:p w:rsidR="006B2F45" w:rsidRDefault="006B2F45" w:rsidP="009750D4">
      <w:pPr>
        <w:pStyle w:val="ListParagraph"/>
        <w:numPr>
          <w:ilvl w:val="0"/>
          <w:numId w:val="2"/>
        </w:numPr>
      </w:pPr>
      <w:r>
        <w:t xml:space="preserve">Patients should be given a contact number for the on-call registrar for advice if they are unsure about steroid dosing during </w:t>
      </w:r>
      <w:proofErr w:type="spellStart"/>
      <w:r>
        <w:t>intercurrent</w:t>
      </w:r>
      <w:proofErr w:type="spellEnd"/>
      <w:r>
        <w:t xml:space="preserve"> illness. </w:t>
      </w:r>
      <w:r w:rsidR="009750D4">
        <w:t>Out-of-hours, t</w:t>
      </w:r>
      <w:r>
        <w:t xml:space="preserve">hey should contact NHS 24. </w:t>
      </w:r>
    </w:p>
    <w:p w:rsidR="006B2F45" w:rsidRDefault="006B2F45" w:rsidP="006B2F45"/>
    <w:p w:rsidR="00B14C22" w:rsidRDefault="006B2F45" w:rsidP="009750D4">
      <w:pPr>
        <w:pStyle w:val="ListParagraph"/>
        <w:numPr>
          <w:ilvl w:val="0"/>
          <w:numId w:val="2"/>
        </w:numPr>
      </w:pPr>
      <w:r>
        <w:t>All</w:t>
      </w:r>
      <w:r w:rsidR="00B14C22">
        <w:t xml:space="preserve"> patients with </w:t>
      </w:r>
      <w:proofErr w:type="spellStart"/>
      <w:r w:rsidR="00B14C22">
        <w:t>hypoadrenalism</w:t>
      </w:r>
      <w:proofErr w:type="spellEnd"/>
      <w:r w:rsidR="00B14C22">
        <w:t xml:space="preserve">, of whatever </w:t>
      </w:r>
      <w:proofErr w:type="spellStart"/>
      <w:r w:rsidR="00B14C22">
        <w:t>aetiology</w:t>
      </w:r>
      <w:proofErr w:type="spellEnd"/>
      <w:r w:rsidR="00B14C22">
        <w:t>, should be offered parenteral hydrocortisone for emergency use.</w:t>
      </w:r>
    </w:p>
    <w:p w:rsidR="00B14C22" w:rsidRDefault="00B14C22"/>
    <w:p w:rsidR="00B14C22" w:rsidRDefault="00B14C22" w:rsidP="009750D4">
      <w:pPr>
        <w:pStyle w:val="ListParagraph"/>
        <w:numPr>
          <w:ilvl w:val="0"/>
          <w:numId w:val="2"/>
        </w:numPr>
      </w:pPr>
      <w:r>
        <w:t>Patients should be encouraged to bring a family member with them to the training session and to discuss the indications for this treatment with other close family members and, if appropriate, friends.</w:t>
      </w:r>
    </w:p>
    <w:p w:rsidR="00A34268" w:rsidRDefault="00A34268"/>
    <w:p w:rsidR="00A34268" w:rsidRDefault="00A34268" w:rsidP="009750D4">
      <w:pPr>
        <w:pStyle w:val="ListParagraph"/>
        <w:numPr>
          <w:ilvl w:val="0"/>
          <w:numId w:val="2"/>
        </w:numPr>
      </w:pPr>
      <w:r>
        <w:t>A follow-up visit/telephone contact should be offered after 2-3 weeks, to ensure correct understanding by the patient and that they have spoken to other family members.</w:t>
      </w:r>
    </w:p>
    <w:p w:rsidR="00B14C22" w:rsidRDefault="00B14C22"/>
    <w:p w:rsidR="00B14C22" w:rsidRDefault="00B14C22" w:rsidP="009750D4">
      <w:pPr>
        <w:pStyle w:val="ListParagraph"/>
        <w:numPr>
          <w:ilvl w:val="0"/>
          <w:numId w:val="2"/>
        </w:numPr>
      </w:pPr>
      <w:r>
        <w:t xml:space="preserve">It is clear that in an ‘adrenal crisis’, </w:t>
      </w:r>
      <w:r w:rsidR="009750D4">
        <w:t xml:space="preserve">many </w:t>
      </w:r>
      <w:r>
        <w:t xml:space="preserve">patients and relatives do not give parenteral hydrocortisone, even though they have received </w:t>
      </w:r>
      <w:r w:rsidR="009750D4">
        <w:t>appropriate education</w:t>
      </w:r>
      <w:r>
        <w:t xml:space="preserve">. One reason is that they are worried that they might be giving the treatment unnecessarily. Therefore, it is important that clinical staff highlight that harm comes from </w:t>
      </w:r>
      <w:r w:rsidRPr="009750D4">
        <w:rPr>
          <w:i/>
        </w:rPr>
        <w:t>not</w:t>
      </w:r>
      <w:r>
        <w:t xml:space="preserve"> giving parenteral hydrocortisone and that no harm will come to the patient if it is given when not strictly necessary.</w:t>
      </w:r>
    </w:p>
    <w:p w:rsidR="00B14C22" w:rsidRDefault="00B14C22"/>
    <w:p w:rsidR="006B2F45" w:rsidRDefault="006B2F45" w:rsidP="009750D4">
      <w:pPr>
        <w:pStyle w:val="ListParagraph"/>
        <w:numPr>
          <w:ilvl w:val="0"/>
          <w:numId w:val="2"/>
        </w:numPr>
      </w:pPr>
      <w:r>
        <w:t xml:space="preserve">Patients should be advised to attend an emergency department if they have needed to administer parenteral hydrocortisone. If they need an ambulance then they must inform the call handler that they are having an </w:t>
      </w:r>
      <w:r w:rsidRPr="009750D4">
        <w:rPr>
          <w:b/>
        </w:rPr>
        <w:t>‘</w:t>
      </w:r>
      <w:proofErr w:type="spellStart"/>
      <w:r w:rsidRPr="009750D4">
        <w:rPr>
          <w:b/>
        </w:rPr>
        <w:t>Addisonian</w:t>
      </w:r>
      <w:proofErr w:type="spellEnd"/>
      <w:r w:rsidRPr="009750D4">
        <w:rPr>
          <w:b/>
        </w:rPr>
        <w:t>/adrenal crisis’.</w:t>
      </w:r>
      <w:r w:rsidR="00D00A48" w:rsidRPr="009750D4">
        <w:rPr>
          <w:b/>
        </w:rPr>
        <w:t xml:space="preserve"> </w:t>
      </w:r>
      <w:r w:rsidR="00D00A48" w:rsidRPr="00D00A48">
        <w:t xml:space="preserve">It is important to </w:t>
      </w:r>
      <w:proofErr w:type="spellStart"/>
      <w:r w:rsidR="00D00A48" w:rsidRPr="00D00A48">
        <w:t>emphasise</w:t>
      </w:r>
      <w:proofErr w:type="spellEnd"/>
      <w:r w:rsidR="00D00A48" w:rsidRPr="00D00A48">
        <w:t xml:space="preserve"> to patients that this is the form of words that should be used, to ensure </w:t>
      </w:r>
      <w:r w:rsidR="009750D4">
        <w:t xml:space="preserve">correct </w:t>
      </w:r>
      <w:r w:rsidR="00D00A48" w:rsidRPr="00D00A48">
        <w:t>understanding by the call handler.</w:t>
      </w:r>
    </w:p>
    <w:p w:rsidR="00A34268" w:rsidRDefault="00A34268"/>
    <w:p w:rsidR="00A34268" w:rsidRDefault="00A34268" w:rsidP="009750D4">
      <w:pPr>
        <w:pStyle w:val="ListParagraph"/>
        <w:numPr>
          <w:ilvl w:val="0"/>
          <w:numId w:val="2"/>
        </w:numPr>
      </w:pPr>
      <w:r>
        <w:t>If a patient phones the nursing team and/or the on-call registrar, the advice given should mirror that contained in the Pituitary Foundation Leaflet. If the patient has features of an adrenal crisis (weak, dizzy, nausea, faint, loss of consciousness)</w:t>
      </w:r>
      <w:proofErr w:type="gramStart"/>
      <w:r>
        <w:t xml:space="preserve">,  </w:t>
      </w:r>
      <w:r w:rsidRPr="009750D4">
        <w:rPr>
          <w:b/>
        </w:rPr>
        <w:t>a</w:t>
      </w:r>
      <w:proofErr w:type="gramEnd"/>
      <w:r w:rsidRPr="009750D4">
        <w:rPr>
          <w:b/>
        </w:rPr>
        <w:t xml:space="preserve"> clear instruction</w:t>
      </w:r>
      <w:r>
        <w:t xml:space="preserve"> needs to be give to take the parenteral hydrocortisone immediately and </w:t>
      </w:r>
      <w:r w:rsidR="009750D4">
        <w:t xml:space="preserve">to </w:t>
      </w:r>
      <w:r>
        <w:t xml:space="preserve">attend an emergency department immediately. </w:t>
      </w:r>
    </w:p>
    <w:p w:rsidR="00A34268" w:rsidRDefault="00A34268"/>
    <w:p w:rsidR="00A34268" w:rsidRDefault="00A34268" w:rsidP="009750D4">
      <w:pPr>
        <w:pStyle w:val="ListParagraph"/>
        <w:numPr>
          <w:ilvl w:val="0"/>
          <w:numId w:val="2"/>
        </w:numPr>
      </w:pPr>
      <w:r>
        <w:t>At every clinic appointment, the opportunity should be taken to remind the patient of the sick day rules, ensure they have a copy of the Pituitary Foundation Guidelines, ensure they have an ‘in date’ home injection kit, that they are clear when this should be used and that family members are also clear on the indications and injection technique.</w:t>
      </w:r>
    </w:p>
    <w:p w:rsidR="00A34268" w:rsidRDefault="00A34268">
      <w:pPr>
        <w:rPr>
          <w:b/>
        </w:rPr>
      </w:pPr>
    </w:p>
    <w:p w:rsidR="00D00A48" w:rsidRDefault="00D00A48">
      <w:pPr>
        <w:rPr>
          <w:b/>
        </w:rPr>
      </w:pPr>
    </w:p>
    <w:p w:rsidR="00D00A48" w:rsidRDefault="00D00A48">
      <w:pPr>
        <w:rPr>
          <w:b/>
        </w:rPr>
      </w:pPr>
    </w:p>
    <w:p w:rsidR="00D00A48" w:rsidRDefault="00D00A48">
      <w:pPr>
        <w:rPr>
          <w:b/>
        </w:rPr>
      </w:pPr>
    </w:p>
    <w:p w:rsidR="00D00A48" w:rsidRPr="00D00A48" w:rsidRDefault="00D00A48">
      <w:pPr>
        <w:rPr>
          <w:b/>
        </w:rPr>
      </w:pPr>
    </w:p>
    <w:p w:rsidR="006B2F45" w:rsidRDefault="009750D4">
      <w:r>
        <w:t>Professor Mark Strachan</w:t>
      </w:r>
    </w:p>
    <w:p w:rsidR="009750D4" w:rsidRDefault="009750D4">
      <w:r>
        <w:t>20</w:t>
      </w:r>
      <w:r w:rsidRPr="009750D4">
        <w:rPr>
          <w:vertAlign w:val="superscript"/>
        </w:rPr>
        <w:t>th</w:t>
      </w:r>
      <w:r>
        <w:t xml:space="preserve"> November 2019</w:t>
      </w:r>
    </w:p>
    <w:p w:rsidR="006B2F45" w:rsidRDefault="006B2F45"/>
    <w:sectPr w:rsidR="006B2F45" w:rsidSect="00C1438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C7E"/>
    <w:multiLevelType w:val="hybridMultilevel"/>
    <w:tmpl w:val="4FD61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792CEA"/>
    <w:multiLevelType w:val="hybridMultilevel"/>
    <w:tmpl w:val="AE6C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E15A3"/>
    <w:multiLevelType w:val="hybridMultilevel"/>
    <w:tmpl w:val="749C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B14C22"/>
    <w:rsid w:val="002B48F0"/>
    <w:rsid w:val="00337A5F"/>
    <w:rsid w:val="003E1CE2"/>
    <w:rsid w:val="00447EF1"/>
    <w:rsid w:val="006B2F45"/>
    <w:rsid w:val="00840E3C"/>
    <w:rsid w:val="009750D4"/>
    <w:rsid w:val="0098775C"/>
    <w:rsid w:val="00A34268"/>
    <w:rsid w:val="00B14C22"/>
    <w:rsid w:val="00C1438A"/>
    <w:rsid w:val="00D00A48"/>
    <w:rsid w:val="00D7241A"/>
    <w:rsid w:val="00EF4E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00A48"/>
  </w:style>
  <w:style w:type="character" w:customStyle="1" w:styleId="apple-converted-space">
    <w:name w:val="apple-converted-space"/>
    <w:basedOn w:val="DefaultParagraphFont"/>
    <w:rsid w:val="00D00A48"/>
  </w:style>
  <w:style w:type="paragraph" w:styleId="ListParagraph">
    <w:name w:val="List Paragraph"/>
    <w:basedOn w:val="Normal"/>
    <w:uiPriority w:val="34"/>
    <w:qFormat/>
    <w:rsid w:val="00D00A48"/>
    <w:pPr>
      <w:ind w:left="720"/>
      <w:contextualSpacing/>
    </w:pPr>
  </w:style>
  <w:style w:type="character" w:styleId="Hyperlink">
    <w:name w:val="Hyperlink"/>
    <w:basedOn w:val="DefaultParagraphFont"/>
    <w:uiPriority w:val="99"/>
    <w:unhideWhenUsed/>
    <w:rsid w:val="00D00A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00A48"/>
  </w:style>
  <w:style w:type="character" w:customStyle="1" w:styleId="apple-converted-space">
    <w:name w:val="apple-converted-space"/>
    <w:basedOn w:val="DefaultParagraphFont"/>
    <w:rsid w:val="00D00A48"/>
  </w:style>
  <w:style w:type="paragraph" w:styleId="ListParagraph">
    <w:name w:val="List Paragraph"/>
    <w:basedOn w:val="Normal"/>
    <w:uiPriority w:val="34"/>
    <w:qFormat/>
    <w:rsid w:val="00D00A48"/>
    <w:pPr>
      <w:ind w:left="720"/>
      <w:contextualSpacing/>
    </w:pPr>
  </w:style>
  <w:style w:type="character" w:styleId="Hyperlink">
    <w:name w:val="Hyperlink"/>
    <w:basedOn w:val="DefaultParagraphFont"/>
    <w:uiPriority w:val="99"/>
    <w:unhideWhenUsed/>
    <w:rsid w:val="00D00A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7010447">
      <w:bodyDiv w:val="1"/>
      <w:marLeft w:val="0"/>
      <w:marRight w:val="0"/>
      <w:marTop w:val="0"/>
      <w:marBottom w:val="0"/>
      <w:divBdr>
        <w:top w:val="none" w:sz="0" w:space="0" w:color="auto"/>
        <w:left w:val="none" w:sz="0" w:space="0" w:color="auto"/>
        <w:bottom w:val="none" w:sz="0" w:space="0" w:color="auto"/>
        <w:right w:val="none" w:sz="0" w:space="0" w:color="auto"/>
      </w:divBdr>
    </w:div>
    <w:div w:id="1683974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amb.dataadmin@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4068</Characters>
  <Application>Microsoft Office Word</Application>
  <DocSecurity>0</DocSecurity>
  <Lines>33</Lines>
  <Paragraphs>9</Paragraphs>
  <ScaleCrop>false</ScaleCrop>
  <Company>NHS Lothian</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Strachan</dc:creator>
  <cp:lastModifiedBy>Mark Strachan</cp:lastModifiedBy>
  <cp:revision>5</cp:revision>
  <dcterms:created xsi:type="dcterms:W3CDTF">2019-11-21T16:45:00Z</dcterms:created>
  <dcterms:modified xsi:type="dcterms:W3CDTF">2019-11-28T09:04:00Z</dcterms:modified>
</cp:coreProperties>
</file>