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2210"/>
        <w:gridCol w:w="2804"/>
        <w:gridCol w:w="1681"/>
        <w:gridCol w:w="3047"/>
      </w:tblGrid>
      <w:tr w:rsidR="004F07C6" w:rsidRPr="00203E66" w:rsidTr="00212041">
        <w:trPr>
          <w:trHeight w:val="567"/>
        </w:trPr>
        <w:tc>
          <w:tcPr>
            <w:tcW w:w="5000" w:type="pct"/>
            <w:gridSpan w:val="4"/>
            <w:vAlign w:val="center"/>
          </w:tcPr>
          <w:p w:rsidR="00AC1CBA" w:rsidRPr="00AC1CBA" w:rsidRDefault="00AC1CBA" w:rsidP="00AC1CBA">
            <w:pPr>
              <w:rPr>
                <w:sz w:val="24"/>
                <w:szCs w:val="24"/>
              </w:rPr>
            </w:pPr>
            <w:r w:rsidRPr="00AC1CBA">
              <w:rPr>
                <w:sz w:val="24"/>
                <w:szCs w:val="24"/>
              </w:rPr>
              <w:t>Paediat</w:t>
            </w:r>
            <w:r w:rsidR="000236E8">
              <w:rPr>
                <w:sz w:val="24"/>
                <w:szCs w:val="24"/>
              </w:rPr>
              <w:t>ric Guideline: Short Synacthen</w:t>
            </w:r>
            <w:r w:rsidR="00A67548">
              <w:rPr>
                <w:rFonts w:asciiTheme="minorHAnsi" w:hAnsiTheme="minorHAnsi" w:cstheme="minorHAnsi"/>
                <w:sz w:val="24"/>
                <w:szCs w:val="24"/>
              </w:rPr>
              <w:t>®</w:t>
            </w:r>
            <w:r w:rsidR="000236E8">
              <w:rPr>
                <w:sz w:val="24"/>
                <w:szCs w:val="24"/>
              </w:rPr>
              <w:t xml:space="preserve"> T</w:t>
            </w:r>
            <w:r w:rsidRPr="00AC1CBA">
              <w:rPr>
                <w:sz w:val="24"/>
                <w:szCs w:val="24"/>
              </w:rPr>
              <w:t xml:space="preserve">est for Children </w:t>
            </w:r>
            <w:r w:rsidR="002735D5">
              <w:rPr>
                <w:sz w:val="24"/>
                <w:szCs w:val="24"/>
              </w:rPr>
              <w:t xml:space="preserve">and Young People </w:t>
            </w:r>
            <w:r w:rsidRPr="00AC1CBA">
              <w:rPr>
                <w:sz w:val="24"/>
                <w:szCs w:val="24"/>
              </w:rPr>
              <w:t xml:space="preserve">with Asthma on </w:t>
            </w:r>
          </w:p>
          <w:p w:rsidR="005856D0" w:rsidRPr="000236E8" w:rsidRDefault="002735D5" w:rsidP="005856D0">
            <w:pPr>
              <w:rPr>
                <w:sz w:val="24"/>
                <w:szCs w:val="24"/>
              </w:rPr>
            </w:pPr>
            <w:r>
              <w:rPr>
                <w:sz w:val="24"/>
                <w:szCs w:val="24"/>
              </w:rPr>
              <w:t>H</w:t>
            </w:r>
            <w:r w:rsidR="00AC1CBA" w:rsidRPr="00AC1CBA">
              <w:rPr>
                <w:sz w:val="24"/>
                <w:szCs w:val="24"/>
              </w:rPr>
              <w:t xml:space="preserve">igh </w:t>
            </w:r>
            <w:r>
              <w:rPr>
                <w:sz w:val="24"/>
                <w:szCs w:val="24"/>
              </w:rPr>
              <w:t>D</w:t>
            </w:r>
            <w:r w:rsidR="00AC1CBA" w:rsidRPr="00AC1CBA">
              <w:rPr>
                <w:sz w:val="24"/>
                <w:szCs w:val="24"/>
              </w:rPr>
              <w:t>ose Corticosteroids.</w:t>
            </w:r>
          </w:p>
          <w:sdt>
            <w:sdtPr>
              <w:rPr>
                <w:rFonts w:asciiTheme="minorHAnsi" w:hAnsiTheme="minorHAnsi" w:cs="Arial"/>
                <w:sz w:val="24"/>
                <w:szCs w:val="24"/>
              </w:rPr>
              <w:id w:val="226537528"/>
              <w:placeholder>
                <w:docPart w:val="8F27B71127AF46818772CF39C53E133E"/>
              </w:placeholder>
            </w:sdtPr>
            <w:sdtEndPr/>
            <w:sdtContent>
              <w:p w:rsidR="004F07C6" w:rsidRPr="005856D0" w:rsidRDefault="004F07C6" w:rsidP="005856D0"/>
              <w:p w:rsidR="004F07C6" w:rsidRPr="004F07C6" w:rsidRDefault="00A15C7E" w:rsidP="002A2CD0">
                <w:pPr>
                  <w:jc w:val="center"/>
                  <w:rPr>
                    <w:rFonts w:asciiTheme="minorHAnsi" w:hAnsiTheme="minorHAnsi" w:cs="Arial"/>
                    <w:sz w:val="24"/>
                    <w:szCs w:val="24"/>
                  </w:rPr>
                </w:pPr>
              </w:p>
            </w:sdtContent>
          </w:sdt>
        </w:tc>
      </w:tr>
      <w:tr w:rsidR="004F07C6" w:rsidRPr="00203E66" w:rsidTr="00212041">
        <w:trPr>
          <w:trHeight w:val="567"/>
        </w:trPr>
        <w:tc>
          <w:tcPr>
            <w:tcW w:w="1134" w:type="pct"/>
            <w:vAlign w:val="center"/>
          </w:tcPr>
          <w:p w:rsidR="004F07C6" w:rsidRPr="004F07C6" w:rsidRDefault="004F07C6" w:rsidP="002A2CD0">
            <w:pPr>
              <w:rPr>
                <w:rFonts w:asciiTheme="minorHAnsi" w:hAnsiTheme="minorHAnsi" w:cs="Arial"/>
                <w:b/>
                <w:sz w:val="24"/>
                <w:szCs w:val="24"/>
              </w:rPr>
            </w:pPr>
            <w:r w:rsidRPr="004F07C6">
              <w:rPr>
                <w:rFonts w:asciiTheme="minorHAnsi" w:hAnsiTheme="minorHAnsi" w:cs="Arial"/>
                <w:b/>
                <w:sz w:val="24"/>
                <w:szCs w:val="24"/>
              </w:rPr>
              <w:t>Date effective from:</w:t>
            </w:r>
          </w:p>
        </w:tc>
        <w:sdt>
          <w:sdtPr>
            <w:rPr>
              <w:rFonts w:asciiTheme="minorHAnsi" w:hAnsiTheme="minorHAnsi" w:cs="Arial"/>
              <w:sz w:val="24"/>
              <w:szCs w:val="24"/>
            </w:rPr>
            <w:id w:val="86141041"/>
            <w:placeholder>
              <w:docPart w:val="CD33A7EFF53A428AAE686ADB60F9FBEE"/>
            </w:placeholder>
            <w:date w:fullDate="2021-10-06T00:00:00Z">
              <w:dateFormat w:val="dd/MM/yyyy"/>
              <w:lid w:val="en-GB"/>
              <w:storeMappedDataAs w:val="dateTime"/>
              <w:calendar w:val="gregorian"/>
            </w:date>
          </w:sdtPr>
          <w:sdtEndPr/>
          <w:sdtContent>
            <w:tc>
              <w:tcPr>
                <w:tcW w:w="1439" w:type="pct"/>
                <w:vAlign w:val="center"/>
              </w:tcPr>
              <w:p w:rsidR="004F07C6" w:rsidRPr="004F07C6" w:rsidRDefault="002D0428" w:rsidP="005856D0">
                <w:pPr>
                  <w:rPr>
                    <w:rFonts w:asciiTheme="minorHAnsi" w:hAnsiTheme="minorHAnsi" w:cs="Arial"/>
                    <w:sz w:val="24"/>
                    <w:szCs w:val="24"/>
                  </w:rPr>
                </w:pPr>
                <w:r>
                  <w:rPr>
                    <w:rFonts w:asciiTheme="minorHAnsi" w:hAnsiTheme="minorHAnsi" w:cs="Arial"/>
                    <w:sz w:val="24"/>
                    <w:szCs w:val="24"/>
                  </w:rPr>
                  <w:t>06/10/2021</w:t>
                </w:r>
              </w:p>
            </w:tc>
          </w:sdtContent>
        </w:sdt>
        <w:tc>
          <w:tcPr>
            <w:tcW w:w="863" w:type="pct"/>
            <w:vAlign w:val="center"/>
          </w:tcPr>
          <w:p w:rsidR="004F07C6" w:rsidRPr="004F07C6" w:rsidRDefault="004F07C6" w:rsidP="002A2CD0">
            <w:pPr>
              <w:jc w:val="right"/>
              <w:rPr>
                <w:rFonts w:asciiTheme="minorHAnsi" w:hAnsiTheme="minorHAnsi" w:cs="Arial"/>
                <w:b/>
                <w:sz w:val="24"/>
                <w:szCs w:val="24"/>
              </w:rPr>
            </w:pPr>
            <w:r w:rsidRPr="004F07C6">
              <w:rPr>
                <w:rFonts w:asciiTheme="minorHAnsi" w:hAnsiTheme="minorHAnsi" w:cs="Arial"/>
                <w:b/>
                <w:sz w:val="24"/>
                <w:szCs w:val="24"/>
              </w:rPr>
              <w:t>Review date:</w:t>
            </w:r>
          </w:p>
        </w:tc>
        <w:sdt>
          <w:sdtPr>
            <w:rPr>
              <w:rFonts w:asciiTheme="minorHAnsi" w:hAnsiTheme="minorHAnsi" w:cs="Arial"/>
              <w:sz w:val="24"/>
              <w:szCs w:val="24"/>
            </w:rPr>
            <w:id w:val="226537527"/>
            <w:placeholder>
              <w:docPart w:val="378AF62B3F36492EAF43E9C19D947568"/>
            </w:placeholder>
            <w:date w:fullDate="2024-10-06T00:00:00Z">
              <w:dateFormat w:val="dd/MM/yyyy"/>
              <w:lid w:val="en-GB"/>
              <w:storeMappedDataAs w:val="dateTime"/>
              <w:calendar w:val="gregorian"/>
            </w:date>
          </w:sdtPr>
          <w:sdtEndPr/>
          <w:sdtContent>
            <w:tc>
              <w:tcPr>
                <w:tcW w:w="1564" w:type="pct"/>
                <w:vAlign w:val="center"/>
              </w:tcPr>
              <w:p w:rsidR="004F07C6" w:rsidRPr="004F07C6" w:rsidRDefault="002D0428" w:rsidP="00AC1CBA">
                <w:pPr>
                  <w:rPr>
                    <w:rFonts w:asciiTheme="minorHAnsi" w:hAnsiTheme="minorHAnsi" w:cs="Arial"/>
                    <w:sz w:val="24"/>
                    <w:szCs w:val="24"/>
                  </w:rPr>
                </w:pPr>
                <w:r>
                  <w:rPr>
                    <w:rFonts w:asciiTheme="minorHAnsi" w:hAnsiTheme="minorHAnsi" w:cs="Arial"/>
                    <w:sz w:val="24"/>
                    <w:szCs w:val="24"/>
                  </w:rPr>
                  <w:t>06/10/2024</w:t>
                </w:r>
              </w:p>
            </w:tc>
          </w:sdtContent>
        </w:sdt>
      </w:tr>
      <w:tr w:rsidR="004F07C6" w:rsidRPr="00203E66" w:rsidTr="00212041">
        <w:trPr>
          <w:trHeight w:val="567"/>
        </w:trPr>
        <w:tc>
          <w:tcPr>
            <w:tcW w:w="1134" w:type="pct"/>
            <w:vAlign w:val="center"/>
          </w:tcPr>
          <w:p w:rsidR="004F07C6" w:rsidRPr="004F07C6" w:rsidRDefault="004F07C6" w:rsidP="002A2CD0">
            <w:pPr>
              <w:rPr>
                <w:rFonts w:asciiTheme="minorHAnsi" w:hAnsiTheme="minorHAnsi" w:cs="Arial"/>
                <w:b/>
                <w:sz w:val="24"/>
                <w:szCs w:val="24"/>
              </w:rPr>
            </w:pPr>
            <w:r w:rsidRPr="004F07C6">
              <w:rPr>
                <w:rFonts w:asciiTheme="minorHAnsi" w:hAnsiTheme="minorHAnsi" w:cs="Arial"/>
                <w:b/>
                <w:sz w:val="24"/>
                <w:szCs w:val="24"/>
              </w:rPr>
              <w:t>Approved by:</w:t>
            </w:r>
          </w:p>
        </w:tc>
        <w:tc>
          <w:tcPr>
            <w:tcW w:w="3866" w:type="pct"/>
            <w:gridSpan w:val="3"/>
            <w:vAlign w:val="center"/>
          </w:tcPr>
          <w:p w:rsidR="004F07C6" w:rsidRPr="004F07C6" w:rsidRDefault="002D0428" w:rsidP="002A2CD0">
            <w:pPr>
              <w:rPr>
                <w:rFonts w:asciiTheme="minorHAnsi" w:hAnsiTheme="minorHAnsi" w:cs="Arial"/>
                <w:sz w:val="24"/>
                <w:szCs w:val="24"/>
              </w:rPr>
            </w:pPr>
            <w:r>
              <w:rPr>
                <w:rFonts w:asciiTheme="minorHAnsi" w:hAnsiTheme="minorHAnsi" w:cs="Arial"/>
                <w:sz w:val="24"/>
                <w:szCs w:val="24"/>
              </w:rPr>
              <w:t>P&amp;N D&amp;T</w:t>
            </w:r>
          </w:p>
        </w:tc>
      </w:tr>
      <w:tr w:rsidR="004F07C6" w:rsidRPr="00203E66" w:rsidTr="00212041">
        <w:trPr>
          <w:trHeight w:val="567"/>
        </w:trPr>
        <w:tc>
          <w:tcPr>
            <w:tcW w:w="1134" w:type="pct"/>
            <w:vAlign w:val="center"/>
          </w:tcPr>
          <w:p w:rsidR="004F07C6" w:rsidRPr="004F07C6" w:rsidRDefault="004F07C6" w:rsidP="002A2CD0">
            <w:pPr>
              <w:rPr>
                <w:rFonts w:asciiTheme="minorHAnsi" w:hAnsiTheme="minorHAnsi" w:cs="Arial"/>
                <w:b/>
                <w:sz w:val="24"/>
                <w:szCs w:val="24"/>
              </w:rPr>
            </w:pPr>
            <w:r w:rsidRPr="004F07C6">
              <w:rPr>
                <w:rFonts w:asciiTheme="minorHAnsi" w:hAnsiTheme="minorHAnsi" w:cs="Arial"/>
                <w:b/>
                <w:sz w:val="24"/>
                <w:szCs w:val="24"/>
              </w:rPr>
              <w:t>Approval Date:</w:t>
            </w:r>
          </w:p>
        </w:tc>
        <w:sdt>
          <w:sdtPr>
            <w:rPr>
              <w:rFonts w:asciiTheme="minorHAnsi" w:hAnsiTheme="minorHAnsi" w:cs="Arial"/>
              <w:sz w:val="24"/>
              <w:szCs w:val="24"/>
            </w:rPr>
            <w:id w:val="86141042"/>
            <w:placeholder>
              <w:docPart w:val="7D239FA9BB494EA089D050FB8890909D"/>
            </w:placeholder>
            <w:date w:fullDate="2021-10-06T00:00:00Z">
              <w:dateFormat w:val="dd/MM/yyyy"/>
              <w:lid w:val="en-GB"/>
              <w:storeMappedDataAs w:val="dateTime"/>
              <w:calendar w:val="gregorian"/>
            </w:date>
          </w:sdtPr>
          <w:sdtEndPr/>
          <w:sdtContent>
            <w:tc>
              <w:tcPr>
                <w:tcW w:w="3866" w:type="pct"/>
                <w:gridSpan w:val="3"/>
                <w:vAlign w:val="center"/>
              </w:tcPr>
              <w:p w:rsidR="004F07C6" w:rsidRPr="004F07C6" w:rsidRDefault="002D0428" w:rsidP="002A2CD0">
                <w:pPr>
                  <w:rPr>
                    <w:rFonts w:asciiTheme="minorHAnsi" w:hAnsiTheme="minorHAnsi" w:cs="Arial"/>
                    <w:sz w:val="24"/>
                    <w:szCs w:val="24"/>
                  </w:rPr>
                </w:pPr>
                <w:r>
                  <w:rPr>
                    <w:rFonts w:asciiTheme="minorHAnsi" w:hAnsiTheme="minorHAnsi" w:cs="Arial"/>
                    <w:sz w:val="24"/>
                    <w:szCs w:val="24"/>
                  </w:rPr>
                  <w:t>06/10/2021</w:t>
                </w:r>
              </w:p>
            </w:tc>
          </w:sdtContent>
        </w:sdt>
      </w:tr>
      <w:tr w:rsidR="004F07C6" w:rsidRPr="00203E66" w:rsidTr="00212041">
        <w:trPr>
          <w:trHeight w:val="567"/>
        </w:trPr>
        <w:tc>
          <w:tcPr>
            <w:tcW w:w="1134" w:type="pct"/>
            <w:vAlign w:val="center"/>
          </w:tcPr>
          <w:p w:rsidR="004F07C6" w:rsidRPr="004F07C6" w:rsidRDefault="004F07C6" w:rsidP="002A2CD0">
            <w:pPr>
              <w:rPr>
                <w:rFonts w:asciiTheme="minorHAnsi" w:hAnsiTheme="minorHAnsi" w:cs="Arial"/>
                <w:b/>
                <w:sz w:val="24"/>
                <w:szCs w:val="24"/>
              </w:rPr>
            </w:pPr>
            <w:r w:rsidRPr="004F07C6">
              <w:rPr>
                <w:rFonts w:asciiTheme="minorHAnsi" w:hAnsiTheme="minorHAnsi" w:cs="Arial"/>
                <w:b/>
                <w:sz w:val="24"/>
                <w:szCs w:val="24"/>
              </w:rPr>
              <w:t>Author/s:</w:t>
            </w:r>
          </w:p>
        </w:tc>
        <w:tc>
          <w:tcPr>
            <w:tcW w:w="3866" w:type="pct"/>
            <w:gridSpan w:val="3"/>
            <w:vAlign w:val="center"/>
          </w:tcPr>
          <w:p w:rsidR="004F07C6" w:rsidRDefault="005856D0" w:rsidP="002A2CD0">
            <w:pPr>
              <w:rPr>
                <w:rFonts w:asciiTheme="minorHAnsi" w:hAnsiTheme="minorHAnsi" w:cs="Arial"/>
                <w:sz w:val="24"/>
                <w:szCs w:val="24"/>
              </w:rPr>
            </w:pPr>
            <w:r>
              <w:rPr>
                <w:rFonts w:asciiTheme="minorHAnsi" w:hAnsiTheme="minorHAnsi" w:cs="Arial"/>
                <w:sz w:val="24"/>
                <w:szCs w:val="24"/>
              </w:rPr>
              <w:t>Dr Kathryn Macgill, Paediatric Registrar</w:t>
            </w:r>
          </w:p>
          <w:p w:rsidR="005856D0" w:rsidRDefault="005856D0" w:rsidP="009E327F">
            <w:pPr>
              <w:rPr>
                <w:rFonts w:asciiTheme="minorHAnsi" w:hAnsiTheme="minorHAnsi" w:cs="Arial"/>
                <w:sz w:val="24"/>
                <w:szCs w:val="24"/>
              </w:rPr>
            </w:pPr>
            <w:r>
              <w:rPr>
                <w:rFonts w:asciiTheme="minorHAnsi" w:hAnsiTheme="minorHAnsi" w:cs="Arial"/>
                <w:sz w:val="24"/>
                <w:szCs w:val="24"/>
              </w:rPr>
              <w:t xml:space="preserve">Dr </w:t>
            </w:r>
            <w:r w:rsidR="009E327F">
              <w:rPr>
                <w:rFonts w:asciiTheme="minorHAnsi" w:hAnsiTheme="minorHAnsi" w:cs="Arial"/>
                <w:sz w:val="24"/>
                <w:szCs w:val="24"/>
              </w:rPr>
              <w:t>Louise Bath, Consultant Paediatric Endocrinologist</w:t>
            </w:r>
          </w:p>
          <w:p w:rsidR="009E327F" w:rsidRDefault="009E327F" w:rsidP="009E327F">
            <w:pPr>
              <w:rPr>
                <w:rFonts w:asciiTheme="minorHAnsi" w:hAnsiTheme="minorHAnsi" w:cs="Arial"/>
                <w:sz w:val="24"/>
                <w:szCs w:val="24"/>
              </w:rPr>
            </w:pPr>
            <w:r>
              <w:rPr>
                <w:rFonts w:asciiTheme="minorHAnsi" w:hAnsiTheme="minorHAnsi" w:cs="Arial"/>
                <w:sz w:val="24"/>
                <w:szCs w:val="24"/>
              </w:rPr>
              <w:t>Ann McMurray, Asthma Nurse Specialist</w:t>
            </w:r>
          </w:p>
          <w:p w:rsidR="009E327F" w:rsidRDefault="009E327F" w:rsidP="009E327F">
            <w:pPr>
              <w:rPr>
                <w:rFonts w:asciiTheme="minorHAnsi" w:hAnsiTheme="minorHAnsi" w:cs="Arial"/>
                <w:sz w:val="24"/>
                <w:szCs w:val="24"/>
              </w:rPr>
            </w:pPr>
            <w:r>
              <w:rPr>
                <w:rFonts w:asciiTheme="minorHAnsi" w:hAnsiTheme="minorHAnsi" w:cs="Arial"/>
                <w:sz w:val="24"/>
                <w:szCs w:val="24"/>
              </w:rPr>
              <w:t>Dr Kenneth Macleod, Consultant Respiratory Paediatrician</w:t>
            </w:r>
          </w:p>
          <w:p w:rsidR="009E327F" w:rsidRDefault="009E327F" w:rsidP="009E327F">
            <w:pPr>
              <w:rPr>
                <w:rFonts w:asciiTheme="minorHAnsi" w:hAnsiTheme="minorHAnsi" w:cs="Arial"/>
                <w:sz w:val="24"/>
                <w:szCs w:val="24"/>
              </w:rPr>
            </w:pPr>
            <w:r>
              <w:rPr>
                <w:rFonts w:asciiTheme="minorHAnsi" w:hAnsiTheme="minorHAnsi" w:cs="Arial"/>
                <w:sz w:val="24"/>
                <w:szCs w:val="24"/>
              </w:rPr>
              <w:t>Emilie Tennant, Senior Clinical Pharmacist</w:t>
            </w:r>
          </w:p>
          <w:p w:rsidR="009E327F" w:rsidRPr="004F07C6" w:rsidRDefault="009E327F" w:rsidP="009E327F">
            <w:pPr>
              <w:rPr>
                <w:rFonts w:asciiTheme="minorHAnsi" w:hAnsiTheme="minorHAnsi" w:cs="Arial"/>
                <w:sz w:val="24"/>
                <w:szCs w:val="24"/>
              </w:rPr>
            </w:pPr>
            <w:r>
              <w:rPr>
                <w:rFonts w:asciiTheme="minorHAnsi" w:hAnsiTheme="minorHAnsi" w:cs="Arial"/>
                <w:sz w:val="24"/>
                <w:szCs w:val="24"/>
              </w:rPr>
              <w:t>Dr Mike Crane, Consultant Clinical Scientist</w:t>
            </w:r>
          </w:p>
        </w:tc>
      </w:tr>
      <w:tr w:rsidR="004F07C6" w:rsidRPr="00203E66" w:rsidTr="00212041">
        <w:trPr>
          <w:trHeight w:val="567"/>
        </w:trPr>
        <w:tc>
          <w:tcPr>
            <w:tcW w:w="1134" w:type="pct"/>
            <w:vAlign w:val="center"/>
          </w:tcPr>
          <w:p w:rsidR="004F07C6" w:rsidRPr="004F07C6" w:rsidRDefault="004F07C6" w:rsidP="002A2CD0">
            <w:pPr>
              <w:rPr>
                <w:rFonts w:asciiTheme="minorHAnsi" w:hAnsiTheme="minorHAnsi" w:cs="Arial"/>
                <w:b/>
                <w:sz w:val="24"/>
                <w:szCs w:val="24"/>
              </w:rPr>
            </w:pPr>
            <w:r w:rsidRPr="004F07C6">
              <w:rPr>
                <w:rFonts w:asciiTheme="minorHAnsi" w:hAnsiTheme="minorHAnsi" w:cs="Arial"/>
                <w:b/>
                <w:sz w:val="24"/>
                <w:szCs w:val="24"/>
              </w:rPr>
              <w:t>Executive Lead:</w:t>
            </w:r>
          </w:p>
        </w:tc>
        <w:tc>
          <w:tcPr>
            <w:tcW w:w="3866" w:type="pct"/>
            <w:gridSpan w:val="3"/>
            <w:vAlign w:val="center"/>
          </w:tcPr>
          <w:p w:rsidR="004F07C6" w:rsidRPr="004F07C6" w:rsidRDefault="002D0428" w:rsidP="002A2CD0">
            <w:pPr>
              <w:rPr>
                <w:rFonts w:asciiTheme="minorHAnsi" w:hAnsiTheme="minorHAnsi" w:cs="Arial"/>
                <w:sz w:val="24"/>
                <w:szCs w:val="24"/>
              </w:rPr>
            </w:pPr>
            <w:r>
              <w:rPr>
                <w:rFonts w:asciiTheme="minorHAnsi" w:hAnsiTheme="minorHAnsi" w:cs="Arial"/>
                <w:sz w:val="24"/>
                <w:szCs w:val="24"/>
              </w:rPr>
              <w:t>Dr Edward Doyle</w:t>
            </w:r>
          </w:p>
        </w:tc>
      </w:tr>
      <w:tr w:rsidR="004F07C6" w:rsidRPr="00203E66" w:rsidTr="00212041">
        <w:trPr>
          <w:trHeight w:val="567"/>
        </w:trPr>
        <w:tc>
          <w:tcPr>
            <w:tcW w:w="1134" w:type="pct"/>
            <w:vAlign w:val="center"/>
          </w:tcPr>
          <w:p w:rsidR="004F07C6" w:rsidRPr="004F07C6" w:rsidRDefault="004F07C6" w:rsidP="002A2CD0">
            <w:pPr>
              <w:rPr>
                <w:rFonts w:asciiTheme="minorHAnsi" w:hAnsiTheme="minorHAnsi" w:cs="Arial"/>
                <w:b/>
                <w:sz w:val="24"/>
                <w:szCs w:val="24"/>
              </w:rPr>
            </w:pPr>
            <w:r w:rsidRPr="004F07C6">
              <w:rPr>
                <w:rFonts w:asciiTheme="minorHAnsi" w:hAnsiTheme="minorHAnsi" w:cs="Arial"/>
                <w:b/>
                <w:sz w:val="24"/>
                <w:szCs w:val="24"/>
              </w:rPr>
              <w:t>Target Audience:</w:t>
            </w:r>
          </w:p>
        </w:tc>
        <w:tc>
          <w:tcPr>
            <w:tcW w:w="3866" w:type="pct"/>
            <w:gridSpan w:val="3"/>
            <w:vAlign w:val="center"/>
          </w:tcPr>
          <w:p w:rsidR="004F07C6" w:rsidRPr="004F07C6" w:rsidRDefault="009E327F" w:rsidP="002A2CD0">
            <w:pPr>
              <w:rPr>
                <w:rFonts w:asciiTheme="minorHAnsi" w:hAnsiTheme="minorHAnsi" w:cs="Arial"/>
                <w:sz w:val="24"/>
                <w:szCs w:val="24"/>
              </w:rPr>
            </w:pPr>
            <w:r>
              <w:rPr>
                <w:rFonts w:asciiTheme="minorHAnsi" w:hAnsiTheme="minorHAnsi" w:cs="Arial"/>
                <w:sz w:val="24"/>
                <w:szCs w:val="24"/>
              </w:rPr>
              <w:t>All staff involved in the care of children and young people with asthma.</w:t>
            </w:r>
          </w:p>
        </w:tc>
      </w:tr>
      <w:tr w:rsidR="004F07C6" w:rsidRPr="00203E66" w:rsidTr="00212041">
        <w:trPr>
          <w:trHeight w:val="567"/>
        </w:trPr>
        <w:tc>
          <w:tcPr>
            <w:tcW w:w="1134" w:type="pct"/>
            <w:vAlign w:val="center"/>
          </w:tcPr>
          <w:p w:rsidR="004F07C6" w:rsidRPr="004F07C6" w:rsidRDefault="004F07C6" w:rsidP="002A2CD0">
            <w:pPr>
              <w:rPr>
                <w:rFonts w:asciiTheme="minorHAnsi" w:hAnsiTheme="minorHAnsi" w:cs="Arial"/>
                <w:b/>
                <w:sz w:val="24"/>
                <w:szCs w:val="24"/>
              </w:rPr>
            </w:pPr>
            <w:r w:rsidRPr="004F07C6">
              <w:rPr>
                <w:rFonts w:asciiTheme="minorHAnsi" w:hAnsiTheme="minorHAnsi" w:cs="Arial"/>
                <w:b/>
                <w:sz w:val="24"/>
                <w:szCs w:val="24"/>
              </w:rPr>
              <w:t>Supersedes:</w:t>
            </w:r>
          </w:p>
        </w:tc>
        <w:tc>
          <w:tcPr>
            <w:tcW w:w="3866" w:type="pct"/>
            <w:gridSpan w:val="3"/>
            <w:vAlign w:val="center"/>
          </w:tcPr>
          <w:p w:rsidR="004F07C6" w:rsidRPr="009E327F" w:rsidRDefault="009E327F" w:rsidP="002A2CD0">
            <w:pPr>
              <w:rPr>
                <w:sz w:val="24"/>
                <w:szCs w:val="24"/>
              </w:rPr>
            </w:pPr>
            <w:r w:rsidRPr="00AC1CBA">
              <w:rPr>
                <w:sz w:val="24"/>
                <w:szCs w:val="24"/>
              </w:rPr>
              <w:t>Short Synacthen</w:t>
            </w:r>
            <w:r w:rsidR="00A67548">
              <w:rPr>
                <w:rFonts w:asciiTheme="minorHAnsi" w:hAnsiTheme="minorHAnsi" w:cstheme="minorHAnsi"/>
                <w:sz w:val="24"/>
                <w:szCs w:val="24"/>
              </w:rPr>
              <w:t>®</w:t>
            </w:r>
            <w:r w:rsidRPr="00AC1CBA">
              <w:rPr>
                <w:sz w:val="24"/>
                <w:szCs w:val="24"/>
              </w:rPr>
              <w:t xml:space="preserve"> Te</w:t>
            </w:r>
            <w:r w:rsidR="004A6828">
              <w:rPr>
                <w:sz w:val="24"/>
                <w:szCs w:val="24"/>
              </w:rPr>
              <w:t xml:space="preserve">st for Children with Asthma on </w:t>
            </w:r>
            <w:r w:rsidR="002735D5">
              <w:rPr>
                <w:sz w:val="24"/>
                <w:szCs w:val="24"/>
              </w:rPr>
              <w:t>High D</w:t>
            </w:r>
            <w:r w:rsidRPr="00AC1CBA">
              <w:rPr>
                <w:sz w:val="24"/>
                <w:szCs w:val="24"/>
              </w:rPr>
              <w:t>ose Corticosteroids</w:t>
            </w:r>
            <w:r>
              <w:rPr>
                <w:sz w:val="24"/>
                <w:szCs w:val="24"/>
              </w:rPr>
              <w:t xml:space="preserve"> – May 2015.</w:t>
            </w:r>
          </w:p>
        </w:tc>
      </w:tr>
      <w:tr w:rsidR="004F07C6" w:rsidRPr="00203E66" w:rsidTr="00212041">
        <w:trPr>
          <w:trHeight w:val="567"/>
        </w:trPr>
        <w:tc>
          <w:tcPr>
            <w:tcW w:w="1134" w:type="pct"/>
            <w:vAlign w:val="center"/>
          </w:tcPr>
          <w:p w:rsidR="004F07C6" w:rsidRPr="004F07C6" w:rsidRDefault="004F07C6" w:rsidP="002A2CD0">
            <w:pPr>
              <w:rPr>
                <w:rFonts w:asciiTheme="minorHAnsi" w:hAnsiTheme="minorHAnsi" w:cs="Arial"/>
                <w:b/>
                <w:sz w:val="24"/>
                <w:szCs w:val="24"/>
              </w:rPr>
            </w:pPr>
            <w:r w:rsidRPr="004F07C6">
              <w:rPr>
                <w:rFonts w:asciiTheme="minorHAnsi" w:hAnsiTheme="minorHAnsi" w:cs="Arial"/>
                <w:b/>
                <w:sz w:val="24"/>
                <w:szCs w:val="24"/>
              </w:rPr>
              <w:t>Keywords</w:t>
            </w:r>
            <w:r w:rsidR="001D1574">
              <w:rPr>
                <w:rFonts w:asciiTheme="minorHAnsi" w:hAnsiTheme="minorHAnsi" w:cs="Arial"/>
                <w:b/>
                <w:sz w:val="24"/>
                <w:szCs w:val="24"/>
              </w:rPr>
              <w:t xml:space="preserve"> (min. 5)</w:t>
            </w:r>
            <w:r w:rsidRPr="004F07C6">
              <w:rPr>
                <w:rFonts w:asciiTheme="minorHAnsi" w:hAnsiTheme="minorHAnsi" w:cs="Arial"/>
                <w:b/>
                <w:sz w:val="24"/>
                <w:szCs w:val="24"/>
              </w:rPr>
              <w:t>:</w:t>
            </w:r>
          </w:p>
        </w:tc>
        <w:tc>
          <w:tcPr>
            <w:tcW w:w="3866" w:type="pct"/>
            <w:gridSpan w:val="3"/>
            <w:vAlign w:val="center"/>
          </w:tcPr>
          <w:p w:rsidR="004F07C6" w:rsidRPr="004F07C6" w:rsidRDefault="009E327F" w:rsidP="002A2CD0">
            <w:pPr>
              <w:rPr>
                <w:rFonts w:asciiTheme="minorHAnsi" w:hAnsiTheme="minorHAnsi" w:cs="Arial"/>
                <w:sz w:val="24"/>
                <w:szCs w:val="24"/>
              </w:rPr>
            </w:pPr>
            <w:r>
              <w:rPr>
                <w:rFonts w:asciiTheme="minorHAnsi" w:hAnsiTheme="minorHAnsi" w:cs="Arial"/>
                <w:sz w:val="24"/>
                <w:szCs w:val="24"/>
              </w:rPr>
              <w:t>Asthma, steroids, adrenal suppression, short Synacthen</w:t>
            </w:r>
            <w:r w:rsidR="00A67548">
              <w:rPr>
                <w:rFonts w:asciiTheme="minorHAnsi" w:hAnsiTheme="minorHAnsi" w:cstheme="minorHAnsi"/>
                <w:sz w:val="24"/>
                <w:szCs w:val="24"/>
              </w:rPr>
              <w:t>®</w:t>
            </w:r>
            <w:r>
              <w:rPr>
                <w:rFonts w:asciiTheme="minorHAnsi" w:hAnsiTheme="minorHAnsi" w:cs="Arial"/>
                <w:sz w:val="24"/>
                <w:szCs w:val="24"/>
              </w:rPr>
              <w:t xml:space="preserve"> test.</w:t>
            </w:r>
          </w:p>
        </w:tc>
      </w:tr>
    </w:tbl>
    <w:p w:rsidR="00CC5636" w:rsidRPr="00212041" w:rsidRDefault="00CC5636">
      <w:pPr>
        <w:rPr>
          <w:sz w:val="24"/>
          <w:szCs w:val="24"/>
        </w:rPr>
      </w:pPr>
    </w:p>
    <w:p w:rsidR="00CC5636" w:rsidRDefault="00CC5636">
      <w:r>
        <w:br w:type="page"/>
      </w:r>
    </w:p>
    <w:p w:rsidR="00212041" w:rsidRPr="00874D25" w:rsidRDefault="00212041" w:rsidP="00212041">
      <w:pPr>
        <w:spacing w:before="360" w:after="240"/>
        <w:rPr>
          <w:rFonts w:asciiTheme="minorHAnsi" w:hAnsiTheme="minorHAnsi" w:cs="Arial"/>
          <w:color w:val="092869"/>
          <w:sz w:val="32"/>
          <w:szCs w:val="32"/>
        </w:rPr>
      </w:pPr>
      <w:r w:rsidRPr="00874D25">
        <w:rPr>
          <w:rFonts w:asciiTheme="minorHAnsi" w:hAnsiTheme="minorHAnsi" w:cs="Arial"/>
          <w:color w:val="092869"/>
          <w:sz w:val="32"/>
          <w:szCs w:val="32"/>
        </w:rPr>
        <w:lastRenderedPageBreak/>
        <w:t>Version Control</w:t>
      </w:r>
    </w:p>
    <w:tbl>
      <w:tblPr>
        <w:tblStyle w:val="TableGrid"/>
        <w:tblW w:w="9854" w:type="dxa"/>
        <w:tblCellMar>
          <w:top w:w="85" w:type="dxa"/>
          <w:left w:w="85" w:type="dxa"/>
          <w:bottom w:w="85" w:type="dxa"/>
          <w:right w:w="85" w:type="dxa"/>
        </w:tblCellMar>
        <w:tblLook w:val="04A0" w:firstRow="1" w:lastRow="0" w:firstColumn="1" w:lastColumn="0" w:noHBand="0" w:noVBand="1"/>
      </w:tblPr>
      <w:tblGrid>
        <w:gridCol w:w="1204"/>
        <w:gridCol w:w="3739"/>
        <w:gridCol w:w="1691"/>
        <w:gridCol w:w="3220"/>
      </w:tblGrid>
      <w:tr w:rsidR="004C2CF0" w:rsidRPr="004C2CF0" w:rsidTr="002A2CD0">
        <w:trPr>
          <w:trHeight w:val="340"/>
        </w:trPr>
        <w:tc>
          <w:tcPr>
            <w:tcW w:w="12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4C2CF0" w:rsidRPr="004C2CF0" w:rsidRDefault="004C2CF0" w:rsidP="002A2CD0">
            <w:pPr>
              <w:rPr>
                <w:rFonts w:asciiTheme="minorHAnsi" w:hAnsiTheme="minorHAnsi" w:cs="Arial"/>
                <w:b/>
                <w:sz w:val="24"/>
                <w:szCs w:val="24"/>
              </w:rPr>
            </w:pPr>
            <w:r w:rsidRPr="004C2CF0">
              <w:rPr>
                <w:rFonts w:asciiTheme="minorHAnsi" w:hAnsiTheme="minorHAnsi" w:cs="Arial"/>
                <w:b/>
                <w:sz w:val="24"/>
                <w:szCs w:val="24"/>
              </w:rPr>
              <w:t>Date</w:t>
            </w:r>
          </w:p>
        </w:tc>
        <w:tc>
          <w:tcPr>
            <w:tcW w:w="37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4C2CF0" w:rsidRPr="004C2CF0" w:rsidRDefault="004C2CF0" w:rsidP="002A2CD0">
            <w:pPr>
              <w:rPr>
                <w:rFonts w:asciiTheme="minorHAnsi" w:hAnsiTheme="minorHAnsi" w:cs="Arial"/>
                <w:b/>
                <w:sz w:val="24"/>
                <w:szCs w:val="24"/>
              </w:rPr>
            </w:pPr>
            <w:r w:rsidRPr="004C2CF0">
              <w:rPr>
                <w:rFonts w:asciiTheme="minorHAnsi" w:hAnsiTheme="minorHAnsi" w:cs="Arial"/>
                <w:b/>
                <w:sz w:val="24"/>
                <w:szCs w:val="24"/>
              </w:rPr>
              <w:t>Author</w:t>
            </w:r>
          </w:p>
        </w:tc>
        <w:tc>
          <w:tcPr>
            <w:tcW w:w="16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4C2CF0" w:rsidRPr="004C2CF0" w:rsidRDefault="004C2CF0" w:rsidP="002A2CD0">
            <w:pPr>
              <w:rPr>
                <w:rFonts w:asciiTheme="minorHAnsi" w:hAnsiTheme="minorHAnsi" w:cs="Arial"/>
                <w:b/>
                <w:sz w:val="24"/>
                <w:szCs w:val="24"/>
              </w:rPr>
            </w:pPr>
            <w:r w:rsidRPr="004C2CF0">
              <w:rPr>
                <w:rFonts w:asciiTheme="minorHAnsi" w:hAnsiTheme="minorHAnsi" w:cs="Arial"/>
                <w:b/>
                <w:sz w:val="24"/>
                <w:szCs w:val="24"/>
              </w:rPr>
              <w:t>Version/Page</w:t>
            </w:r>
          </w:p>
        </w:tc>
        <w:tc>
          <w:tcPr>
            <w:tcW w:w="3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4C2CF0" w:rsidRPr="004C2CF0" w:rsidRDefault="004C2CF0" w:rsidP="002A2CD0">
            <w:pPr>
              <w:rPr>
                <w:rFonts w:asciiTheme="minorHAnsi" w:hAnsiTheme="minorHAnsi" w:cs="Arial"/>
                <w:b/>
                <w:sz w:val="24"/>
                <w:szCs w:val="24"/>
              </w:rPr>
            </w:pPr>
            <w:r w:rsidRPr="004C2CF0">
              <w:rPr>
                <w:rFonts w:asciiTheme="minorHAnsi" w:hAnsiTheme="minorHAnsi" w:cs="Arial"/>
                <w:b/>
                <w:sz w:val="24"/>
                <w:szCs w:val="24"/>
              </w:rPr>
              <w:t>Reason for change</w:t>
            </w:r>
          </w:p>
        </w:tc>
      </w:tr>
      <w:tr w:rsidR="004C2CF0" w:rsidRPr="004C2CF0" w:rsidTr="002A2CD0">
        <w:trPr>
          <w:trHeight w:val="340"/>
        </w:trPr>
        <w:tc>
          <w:tcPr>
            <w:tcW w:w="12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A15C7E" w:rsidP="002A2CD0">
            <w:pPr>
              <w:rPr>
                <w:rFonts w:asciiTheme="minorHAnsi" w:hAnsiTheme="minorHAnsi" w:cs="Arial"/>
                <w:sz w:val="24"/>
                <w:szCs w:val="24"/>
              </w:rPr>
            </w:pPr>
            <w:r>
              <w:rPr>
                <w:rFonts w:asciiTheme="minorHAnsi" w:hAnsiTheme="minorHAnsi" w:cs="Arial"/>
                <w:sz w:val="24"/>
                <w:szCs w:val="24"/>
              </w:rPr>
              <w:t>May 2018</w:t>
            </w:r>
          </w:p>
        </w:tc>
        <w:tc>
          <w:tcPr>
            <w:tcW w:w="37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A15C7E" w:rsidP="002A2CD0">
            <w:pPr>
              <w:rPr>
                <w:rFonts w:asciiTheme="minorHAnsi" w:hAnsiTheme="minorHAnsi" w:cs="Arial"/>
                <w:sz w:val="24"/>
                <w:szCs w:val="24"/>
              </w:rPr>
            </w:pPr>
            <w:r>
              <w:rPr>
                <w:rFonts w:asciiTheme="minorHAnsi" w:hAnsiTheme="minorHAnsi" w:cs="Arial"/>
                <w:sz w:val="24"/>
                <w:szCs w:val="24"/>
              </w:rPr>
              <w:t>Ann McMurray</w:t>
            </w:r>
            <w:bookmarkStart w:id="0" w:name="_GoBack"/>
            <w:bookmarkEnd w:id="0"/>
          </w:p>
        </w:tc>
        <w:tc>
          <w:tcPr>
            <w:tcW w:w="16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9F5AC1" w:rsidP="002A2CD0">
            <w:pPr>
              <w:rPr>
                <w:rFonts w:asciiTheme="minorHAnsi" w:hAnsiTheme="minorHAnsi" w:cs="Arial"/>
                <w:sz w:val="24"/>
                <w:szCs w:val="24"/>
              </w:rPr>
            </w:pPr>
            <w:r>
              <w:rPr>
                <w:rFonts w:asciiTheme="minorHAnsi" w:hAnsiTheme="minorHAnsi" w:cs="Arial"/>
                <w:sz w:val="24"/>
                <w:szCs w:val="24"/>
              </w:rPr>
              <w:t>Previous version</w:t>
            </w:r>
          </w:p>
        </w:tc>
        <w:tc>
          <w:tcPr>
            <w:tcW w:w="3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9F5AC1" w:rsidP="002A2CD0">
            <w:pPr>
              <w:rPr>
                <w:rFonts w:asciiTheme="minorHAnsi" w:hAnsiTheme="minorHAnsi" w:cs="Arial"/>
                <w:sz w:val="24"/>
                <w:szCs w:val="24"/>
              </w:rPr>
            </w:pPr>
            <w:r>
              <w:rPr>
                <w:rFonts w:asciiTheme="minorHAnsi" w:hAnsiTheme="minorHAnsi" w:cs="Arial"/>
                <w:sz w:val="24"/>
                <w:szCs w:val="24"/>
              </w:rPr>
              <w:t xml:space="preserve">Due for review/ update </w:t>
            </w:r>
          </w:p>
        </w:tc>
      </w:tr>
      <w:tr w:rsidR="004C2CF0" w:rsidRPr="004C2CF0" w:rsidTr="002A2CD0">
        <w:trPr>
          <w:trHeight w:val="340"/>
        </w:trPr>
        <w:tc>
          <w:tcPr>
            <w:tcW w:w="12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c>
          <w:tcPr>
            <w:tcW w:w="37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c>
          <w:tcPr>
            <w:tcW w:w="16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c>
          <w:tcPr>
            <w:tcW w:w="3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r>
      <w:tr w:rsidR="004C2CF0" w:rsidRPr="004C2CF0" w:rsidTr="002A2CD0">
        <w:trPr>
          <w:trHeight w:val="340"/>
        </w:trPr>
        <w:tc>
          <w:tcPr>
            <w:tcW w:w="12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c>
          <w:tcPr>
            <w:tcW w:w="37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c>
          <w:tcPr>
            <w:tcW w:w="16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c>
          <w:tcPr>
            <w:tcW w:w="3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r>
      <w:tr w:rsidR="004C2CF0" w:rsidRPr="004C2CF0" w:rsidTr="002A2CD0">
        <w:trPr>
          <w:trHeight w:val="340"/>
        </w:trPr>
        <w:tc>
          <w:tcPr>
            <w:tcW w:w="12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c>
          <w:tcPr>
            <w:tcW w:w="37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c>
          <w:tcPr>
            <w:tcW w:w="16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c>
          <w:tcPr>
            <w:tcW w:w="3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r>
      <w:tr w:rsidR="004C2CF0" w:rsidRPr="004C2CF0" w:rsidTr="002A2CD0">
        <w:trPr>
          <w:trHeight w:val="340"/>
        </w:trPr>
        <w:tc>
          <w:tcPr>
            <w:tcW w:w="12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c>
          <w:tcPr>
            <w:tcW w:w="37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c>
          <w:tcPr>
            <w:tcW w:w="16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c>
          <w:tcPr>
            <w:tcW w:w="3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r>
    </w:tbl>
    <w:p w:rsidR="00CA377B" w:rsidRDefault="00CA377B" w:rsidP="002A2CD0">
      <w:pPr>
        <w:spacing w:after="0" w:line="240" w:lineRule="auto"/>
        <w:rPr>
          <w:sz w:val="32"/>
          <w:szCs w:val="32"/>
        </w:rPr>
      </w:pPr>
    </w:p>
    <w:p w:rsidR="00064A0D" w:rsidRPr="00874D25" w:rsidRDefault="00CC5636" w:rsidP="00212041">
      <w:pPr>
        <w:rPr>
          <w:color w:val="092869"/>
          <w:sz w:val="40"/>
          <w:szCs w:val="40"/>
        </w:rPr>
      </w:pPr>
      <w:r>
        <w:rPr>
          <w:color w:val="1F497D" w:themeColor="text2"/>
          <w:sz w:val="48"/>
          <w:szCs w:val="48"/>
        </w:rPr>
        <w:br w:type="page"/>
      </w:r>
      <w:r w:rsidR="00FA4279" w:rsidRPr="00874D25">
        <w:rPr>
          <w:color w:val="092869"/>
          <w:sz w:val="40"/>
          <w:szCs w:val="40"/>
        </w:rPr>
        <w:lastRenderedPageBreak/>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5578"/>
        <w:gridCol w:w="1855"/>
        <w:gridCol w:w="1510"/>
      </w:tblGrid>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p>
        </w:tc>
        <w:tc>
          <w:tcPr>
            <w:tcW w:w="7623" w:type="dxa"/>
            <w:gridSpan w:val="2"/>
            <w:vAlign w:val="center"/>
          </w:tcPr>
          <w:p w:rsidR="00A31F6F" w:rsidRPr="00212041" w:rsidRDefault="00A31F6F" w:rsidP="00FB0AC7">
            <w:pPr>
              <w:rPr>
                <w:rFonts w:asciiTheme="minorHAnsi" w:hAnsiTheme="minorHAnsi"/>
                <w:sz w:val="28"/>
                <w:szCs w:val="28"/>
              </w:rPr>
            </w:pPr>
          </w:p>
        </w:tc>
        <w:tc>
          <w:tcPr>
            <w:tcW w:w="1528" w:type="dxa"/>
            <w:vAlign w:val="center"/>
          </w:tcPr>
          <w:p w:rsidR="00A31F6F" w:rsidRPr="00BB28E5" w:rsidRDefault="00A31F6F" w:rsidP="00212041">
            <w:pPr>
              <w:jc w:val="center"/>
              <w:rPr>
                <w:rFonts w:asciiTheme="minorHAnsi" w:hAnsiTheme="minorHAnsi"/>
                <w:sz w:val="24"/>
                <w:szCs w:val="24"/>
              </w:rPr>
            </w:pPr>
            <w:r w:rsidRPr="00BB28E5">
              <w:rPr>
                <w:rFonts w:asciiTheme="minorHAnsi" w:hAnsiTheme="minorHAnsi"/>
                <w:sz w:val="24"/>
                <w:szCs w:val="24"/>
              </w:rPr>
              <w:t>Page number</w:t>
            </w: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r w:rsidRPr="00212041">
              <w:rPr>
                <w:rFonts w:asciiTheme="minorHAnsi" w:hAnsiTheme="minorHAnsi"/>
                <w:sz w:val="28"/>
                <w:szCs w:val="28"/>
              </w:rPr>
              <w:t>1.0</w:t>
            </w:r>
          </w:p>
        </w:tc>
        <w:tc>
          <w:tcPr>
            <w:tcW w:w="7623" w:type="dxa"/>
            <w:gridSpan w:val="2"/>
            <w:tcBorders>
              <w:bottom w:val="single" w:sz="12" w:space="0" w:color="0391BF"/>
            </w:tcBorders>
            <w:vAlign w:val="center"/>
          </w:tcPr>
          <w:p w:rsidR="00A31F6F" w:rsidRPr="00212041" w:rsidRDefault="002727BA" w:rsidP="00FB0AC7">
            <w:pPr>
              <w:rPr>
                <w:rFonts w:asciiTheme="minorHAnsi" w:hAnsiTheme="minorHAnsi"/>
                <w:sz w:val="28"/>
                <w:szCs w:val="28"/>
              </w:rPr>
            </w:pPr>
            <w:r w:rsidRPr="00212041">
              <w:rPr>
                <w:rFonts w:asciiTheme="minorHAnsi" w:hAnsiTheme="minorHAnsi"/>
                <w:sz w:val="28"/>
                <w:szCs w:val="28"/>
              </w:rPr>
              <w:t>Purpose</w:t>
            </w:r>
          </w:p>
        </w:tc>
        <w:tc>
          <w:tcPr>
            <w:tcW w:w="1528" w:type="dxa"/>
            <w:vAlign w:val="bottom"/>
          </w:tcPr>
          <w:p w:rsidR="00A31F6F" w:rsidRPr="00212041" w:rsidRDefault="00E225BA" w:rsidP="00212041">
            <w:pPr>
              <w:jc w:val="center"/>
              <w:rPr>
                <w:rFonts w:asciiTheme="minorHAnsi" w:hAnsiTheme="minorHAnsi"/>
                <w:sz w:val="28"/>
                <w:szCs w:val="28"/>
              </w:rPr>
            </w:pPr>
            <w:r>
              <w:rPr>
                <w:rFonts w:asciiTheme="minorHAnsi" w:hAnsiTheme="minorHAnsi"/>
                <w:sz w:val="28"/>
                <w:szCs w:val="28"/>
              </w:rPr>
              <w:t>4</w:t>
            </w: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p>
        </w:tc>
        <w:tc>
          <w:tcPr>
            <w:tcW w:w="7623" w:type="dxa"/>
            <w:gridSpan w:val="2"/>
            <w:tcBorders>
              <w:top w:val="single" w:sz="12" w:space="0" w:color="0391BF"/>
            </w:tcBorders>
            <w:vAlign w:val="center"/>
          </w:tcPr>
          <w:p w:rsidR="00A31F6F" w:rsidRPr="00212041" w:rsidRDefault="00A31F6F" w:rsidP="00FB0AC7">
            <w:pPr>
              <w:rPr>
                <w:rFonts w:asciiTheme="minorHAnsi" w:hAnsiTheme="minorHAnsi"/>
                <w:sz w:val="28"/>
                <w:szCs w:val="28"/>
              </w:rPr>
            </w:pPr>
          </w:p>
        </w:tc>
        <w:tc>
          <w:tcPr>
            <w:tcW w:w="1528" w:type="dxa"/>
            <w:vAlign w:val="center"/>
          </w:tcPr>
          <w:p w:rsidR="00A31F6F" w:rsidRPr="00212041" w:rsidRDefault="00A31F6F" w:rsidP="00212041">
            <w:pPr>
              <w:jc w:val="center"/>
              <w:rPr>
                <w:rFonts w:asciiTheme="minorHAnsi" w:hAnsiTheme="minorHAnsi"/>
                <w:sz w:val="28"/>
                <w:szCs w:val="28"/>
              </w:rPr>
            </w:pP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r w:rsidRPr="00212041">
              <w:rPr>
                <w:rFonts w:asciiTheme="minorHAnsi" w:hAnsiTheme="minorHAnsi"/>
                <w:sz w:val="28"/>
                <w:szCs w:val="28"/>
              </w:rPr>
              <w:t>2.0</w:t>
            </w:r>
          </w:p>
        </w:tc>
        <w:tc>
          <w:tcPr>
            <w:tcW w:w="7623" w:type="dxa"/>
            <w:gridSpan w:val="2"/>
            <w:tcBorders>
              <w:bottom w:val="single" w:sz="12" w:space="0" w:color="0391BF"/>
            </w:tcBorders>
            <w:vAlign w:val="center"/>
          </w:tcPr>
          <w:p w:rsidR="00A31F6F" w:rsidRPr="00212041" w:rsidRDefault="001D1574" w:rsidP="001D1574">
            <w:pPr>
              <w:rPr>
                <w:rFonts w:asciiTheme="minorHAnsi" w:hAnsiTheme="minorHAnsi"/>
                <w:sz w:val="28"/>
                <w:szCs w:val="28"/>
              </w:rPr>
            </w:pPr>
            <w:r w:rsidRPr="00212041">
              <w:rPr>
                <w:rFonts w:asciiTheme="minorHAnsi" w:hAnsiTheme="minorHAnsi"/>
                <w:sz w:val="28"/>
                <w:szCs w:val="28"/>
              </w:rPr>
              <w:t>Scope</w:t>
            </w:r>
          </w:p>
        </w:tc>
        <w:tc>
          <w:tcPr>
            <w:tcW w:w="1528" w:type="dxa"/>
            <w:vAlign w:val="bottom"/>
          </w:tcPr>
          <w:p w:rsidR="00A31F6F" w:rsidRPr="00212041" w:rsidRDefault="00E225BA" w:rsidP="00212041">
            <w:pPr>
              <w:jc w:val="center"/>
              <w:rPr>
                <w:rFonts w:asciiTheme="minorHAnsi" w:hAnsiTheme="minorHAnsi"/>
                <w:sz w:val="28"/>
                <w:szCs w:val="28"/>
              </w:rPr>
            </w:pPr>
            <w:r>
              <w:rPr>
                <w:rFonts w:asciiTheme="minorHAnsi" w:hAnsiTheme="minorHAnsi"/>
                <w:sz w:val="28"/>
                <w:szCs w:val="28"/>
              </w:rPr>
              <w:t>4</w:t>
            </w: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p>
        </w:tc>
        <w:tc>
          <w:tcPr>
            <w:tcW w:w="7623" w:type="dxa"/>
            <w:gridSpan w:val="2"/>
            <w:tcBorders>
              <w:top w:val="single" w:sz="12" w:space="0" w:color="0391BF"/>
            </w:tcBorders>
            <w:vAlign w:val="center"/>
          </w:tcPr>
          <w:p w:rsidR="00A31F6F" w:rsidRPr="00212041" w:rsidRDefault="00A31F6F" w:rsidP="00FB0AC7">
            <w:pPr>
              <w:rPr>
                <w:rFonts w:asciiTheme="minorHAnsi" w:hAnsiTheme="minorHAnsi"/>
                <w:sz w:val="28"/>
                <w:szCs w:val="28"/>
              </w:rPr>
            </w:pPr>
          </w:p>
        </w:tc>
        <w:tc>
          <w:tcPr>
            <w:tcW w:w="1528" w:type="dxa"/>
            <w:vAlign w:val="center"/>
          </w:tcPr>
          <w:p w:rsidR="00A31F6F" w:rsidRPr="00212041" w:rsidRDefault="00A31F6F" w:rsidP="00212041">
            <w:pPr>
              <w:jc w:val="center"/>
              <w:rPr>
                <w:rFonts w:asciiTheme="minorHAnsi" w:hAnsiTheme="minorHAnsi"/>
                <w:sz w:val="28"/>
                <w:szCs w:val="28"/>
              </w:rPr>
            </w:pP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r w:rsidRPr="00212041">
              <w:rPr>
                <w:rFonts w:asciiTheme="minorHAnsi" w:hAnsiTheme="minorHAnsi"/>
                <w:sz w:val="28"/>
                <w:szCs w:val="28"/>
              </w:rPr>
              <w:t>3.0</w:t>
            </w:r>
          </w:p>
        </w:tc>
        <w:tc>
          <w:tcPr>
            <w:tcW w:w="7623" w:type="dxa"/>
            <w:gridSpan w:val="2"/>
            <w:tcBorders>
              <w:bottom w:val="single" w:sz="12" w:space="0" w:color="0391BF"/>
            </w:tcBorders>
            <w:vAlign w:val="center"/>
          </w:tcPr>
          <w:p w:rsidR="00A31F6F" w:rsidRPr="00212041" w:rsidRDefault="002727BA" w:rsidP="00FB0AC7">
            <w:pPr>
              <w:rPr>
                <w:rFonts w:asciiTheme="minorHAnsi" w:hAnsiTheme="minorHAnsi"/>
                <w:sz w:val="28"/>
                <w:szCs w:val="28"/>
              </w:rPr>
            </w:pPr>
            <w:r w:rsidRPr="00212041">
              <w:rPr>
                <w:rFonts w:asciiTheme="minorHAnsi" w:hAnsiTheme="minorHAnsi"/>
                <w:sz w:val="28"/>
                <w:szCs w:val="28"/>
              </w:rPr>
              <w:t>Definitions</w:t>
            </w:r>
          </w:p>
        </w:tc>
        <w:tc>
          <w:tcPr>
            <w:tcW w:w="1528" w:type="dxa"/>
            <w:vAlign w:val="bottom"/>
          </w:tcPr>
          <w:p w:rsidR="00A31F6F" w:rsidRPr="00212041" w:rsidRDefault="00E225BA" w:rsidP="00212041">
            <w:pPr>
              <w:jc w:val="center"/>
              <w:rPr>
                <w:rFonts w:asciiTheme="minorHAnsi" w:hAnsiTheme="minorHAnsi"/>
                <w:sz w:val="28"/>
                <w:szCs w:val="28"/>
              </w:rPr>
            </w:pPr>
            <w:r>
              <w:rPr>
                <w:rFonts w:asciiTheme="minorHAnsi" w:hAnsiTheme="minorHAnsi"/>
                <w:sz w:val="28"/>
                <w:szCs w:val="28"/>
              </w:rPr>
              <w:t>4</w:t>
            </w: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p>
        </w:tc>
        <w:tc>
          <w:tcPr>
            <w:tcW w:w="7623" w:type="dxa"/>
            <w:gridSpan w:val="2"/>
            <w:tcBorders>
              <w:top w:val="single" w:sz="12" w:space="0" w:color="0391BF"/>
            </w:tcBorders>
            <w:vAlign w:val="center"/>
          </w:tcPr>
          <w:p w:rsidR="00A31F6F" w:rsidRPr="00212041" w:rsidRDefault="00A31F6F" w:rsidP="00FB0AC7">
            <w:pPr>
              <w:rPr>
                <w:rFonts w:asciiTheme="minorHAnsi" w:hAnsiTheme="minorHAnsi"/>
                <w:sz w:val="28"/>
                <w:szCs w:val="28"/>
              </w:rPr>
            </w:pPr>
          </w:p>
        </w:tc>
        <w:tc>
          <w:tcPr>
            <w:tcW w:w="1528" w:type="dxa"/>
            <w:vAlign w:val="center"/>
          </w:tcPr>
          <w:p w:rsidR="00A31F6F" w:rsidRPr="00212041" w:rsidRDefault="00A31F6F" w:rsidP="00212041">
            <w:pPr>
              <w:jc w:val="center"/>
              <w:rPr>
                <w:rFonts w:asciiTheme="minorHAnsi" w:hAnsiTheme="minorHAnsi"/>
                <w:sz w:val="28"/>
                <w:szCs w:val="28"/>
              </w:rPr>
            </w:pP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r w:rsidRPr="00212041">
              <w:rPr>
                <w:rFonts w:asciiTheme="minorHAnsi" w:hAnsiTheme="minorHAnsi"/>
                <w:sz w:val="28"/>
                <w:szCs w:val="28"/>
              </w:rPr>
              <w:t>4.0</w:t>
            </w:r>
          </w:p>
        </w:tc>
        <w:tc>
          <w:tcPr>
            <w:tcW w:w="7623" w:type="dxa"/>
            <w:gridSpan w:val="2"/>
            <w:tcBorders>
              <w:bottom w:val="single" w:sz="12" w:space="0" w:color="0391BF"/>
            </w:tcBorders>
            <w:vAlign w:val="center"/>
          </w:tcPr>
          <w:p w:rsidR="00A31F6F" w:rsidRPr="00212041" w:rsidRDefault="002727BA" w:rsidP="00FB0AC7">
            <w:pPr>
              <w:rPr>
                <w:rFonts w:asciiTheme="minorHAnsi" w:hAnsiTheme="minorHAnsi"/>
                <w:sz w:val="28"/>
                <w:szCs w:val="28"/>
              </w:rPr>
            </w:pPr>
            <w:r w:rsidRPr="00212041">
              <w:rPr>
                <w:rFonts w:asciiTheme="minorHAnsi" w:hAnsiTheme="minorHAnsi"/>
                <w:sz w:val="28"/>
                <w:szCs w:val="28"/>
              </w:rPr>
              <w:t>Roles and responsibilities</w:t>
            </w:r>
          </w:p>
        </w:tc>
        <w:tc>
          <w:tcPr>
            <w:tcW w:w="1528" w:type="dxa"/>
            <w:vAlign w:val="bottom"/>
          </w:tcPr>
          <w:p w:rsidR="00A31F6F" w:rsidRPr="00212041" w:rsidRDefault="00E225BA" w:rsidP="00212041">
            <w:pPr>
              <w:jc w:val="center"/>
              <w:rPr>
                <w:rFonts w:asciiTheme="minorHAnsi" w:hAnsiTheme="minorHAnsi"/>
                <w:sz w:val="28"/>
                <w:szCs w:val="28"/>
              </w:rPr>
            </w:pPr>
            <w:r>
              <w:rPr>
                <w:rFonts w:asciiTheme="minorHAnsi" w:hAnsiTheme="minorHAnsi"/>
                <w:sz w:val="28"/>
                <w:szCs w:val="28"/>
              </w:rPr>
              <w:t>4</w:t>
            </w: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p>
        </w:tc>
        <w:tc>
          <w:tcPr>
            <w:tcW w:w="7623" w:type="dxa"/>
            <w:gridSpan w:val="2"/>
            <w:tcBorders>
              <w:top w:val="single" w:sz="12" w:space="0" w:color="0391BF"/>
            </w:tcBorders>
            <w:vAlign w:val="center"/>
          </w:tcPr>
          <w:p w:rsidR="00A31F6F" w:rsidRPr="00212041" w:rsidRDefault="00A31F6F" w:rsidP="00FB0AC7">
            <w:pPr>
              <w:rPr>
                <w:rFonts w:asciiTheme="minorHAnsi" w:hAnsiTheme="minorHAnsi"/>
                <w:sz w:val="28"/>
                <w:szCs w:val="28"/>
              </w:rPr>
            </w:pPr>
          </w:p>
        </w:tc>
        <w:tc>
          <w:tcPr>
            <w:tcW w:w="1528" w:type="dxa"/>
            <w:vAlign w:val="center"/>
          </w:tcPr>
          <w:p w:rsidR="00A31F6F" w:rsidRPr="00212041" w:rsidRDefault="00A31F6F" w:rsidP="00212041">
            <w:pPr>
              <w:jc w:val="center"/>
              <w:rPr>
                <w:rFonts w:asciiTheme="minorHAnsi" w:hAnsiTheme="minorHAnsi"/>
                <w:sz w:val="28"/>
                <w:szCs w:val="28"/>
              </w:rPr>
            </w:pP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r w:rsidRPr="00212041">
              <w:rPr>
                <w:rFonts w:asciiTheme="minorHAnsi" w:hAnsiTheme="minorHAnsi"/>
                <w:sz w:val="28"/>
                <w:szCs w:val="28"/>
              </w:rPr>
              <w:t>5.0</w:t>
            </w:r>
          </w:p>
        </w:tc>
        <w:tc>
          <w:tcPr>
            <w:tcW w:w="7623" w:type="dxa"/>
            <w:gridSpan w:val="2"/>
            <w:tcBorders>
              <w:bottom w:val="single" w:sz="12" w:space="0" w:color="0391BF"/>
            </w:tcBorders>
            <w:vAlign w:val="center"/>
          </w:tcPr>
          <w:p w:rsidR="00A31F6F" w:rsidRPr="00212041" w:rsidRDefault="002727BA" w:rsidP="00FB0AC7">
            <w:pPr>
              <w:rPr>
                <w:rFonts w:asciiTheme="minorHAnsi" w:hAnsiTheme="minorHAnsi"/>
                <w:sz w:val="28"/>
                <w:szCs w:val="28"/>
              </w:rPr>
            </w:pPr>
            <w:r w:rsidRPr="00212041">
              <w:rPr>
                <w:rFonts w:asciiTheme="minorHAnsi" w:hAnsiTheme="minorHAnsi"/>
                <w:sz w:val="28"/>
                <w:szCs w:val="28"/>
              </w:rPr>
              <w:t>Main content</w:t>
            </w:r>
          </w:p>
        </w:tc>
        <w:tc>
          <w:tcPr>
            <w:tcW w:w="1528" w:type="dxa"/>
            <w:vAlign w:val="bottom"/>
          </w:tcPr>
          <w:p w:rsidR="00A31F6F" w:rsidRPr="00212041" w:rsidRDefault="00E225BA" w:rsidP="00212041">
            <w:pPr>
              <w:jc w:val="center"/>
              <w:rPr>
                <w:rFonts w:asciiTheme="minorHAnsi" w:hAnsiTheme="minorHAnsi"/>
                <w:sz w:val="28"/>
                <w:szCs w:val="28"/>
              </w:rPr>
            </w:pPr>
            <w:r>
              <w:rPr>
                <w:rFonts w:asciiTheme="minorHAnsi" w:hAnsiTheme="minorHAnsi"/>
                <w:sz w:val="28"/>
                <w:szCs w:val="28"/>
              </w:rPr>
              <w:t>5 - 6</w:t>
            </w: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p>
        </w:tc>
        <w:tc>
          <w:tcPr>
            <w:tcW w:w="7623" w:type="dxa"/>
            <w:gridSpan w:val="2"/>
            <w:tcBorders>
              <w:top w:val="single" w:sz="12" w:space="0" w:color="0391BF"/>
            </w:tcBorders>
            <w:vAlign w:val="center"/>
          </w:tcPr>
          <w:p w:rsidR="00A31F6F" w:rsidRPr="00212041" w:rsidRDefault="00A31F6F" w:rsidP="00FB0AC7">
            <w:pPr>
              <w:rPr>
                <w:rFonts w:asciiTheme="minorHAnsi" w:hAnsiTheme="minorHAnsi"/>
                <w:sz w:val="28"/>
                <w:szCs w:val="28"/>
              </w:rPr>
            </w:pPr>
          </w:p>
        </w:tc>
        <w:tc>
          <w:tcPr>
            <w:tcW w:w="1528" w:type="dxa"/>
            <w:vAlign w:val="center"/>
          </w:tcPr>
          <w:p w:rsidR="00A31F6F" w:rsidRPr="00212041" w:rsidRDefault="00A31F6F" w:rsidP="00212041">
            <w:pPr>
              <w:jc w:val="center"/>
              <w:rPr>
                <w:rFonts w:asciiTheme="minorHAnsi" w:hAnsiTheme="minorHAnsi"/>
                <w:sz w:val="28"/>
                <w:szCs w:val="28"/>
              </w:rPr>
            </w:pP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r w:rsidRPr="00212041">
              <w:rPr>
                <w:rFonts w:asciiTheme="minorHAnsi" w:hAnsiTheme="minorHAnsi"/>
                <w:sz w:val="28"/>
                <w:szCs w:val="28"/>
              </w:rPr>
              <w:t>6.0</w:t>
            </w:r>
          </w:p>
        </w:tc>
        <w:tc>
          <w:tcPr>
            <w:tcW w:w="7623" w:type="dxa"/>
            <w:gridSpan w:val="2"/>
            <w:tcBorders>
              <w:bottom w:val="single" w:sz="12" w:space="0" w:color="0391BF"/>
            </w:tcBorders>
            <w:vAlign w:val="center"/>
          </w:tcPr>
          <w:p w:rsidR="00A31F6F" w:rsidRPr="00212041" w:rsidRDefault="002727BA" w:rsidP="00212041">
            <w:pPr>
              <w:rPr>
                <w:rFonts w:asciiTheme="minorHAnsi" w:hAnsiTheme="minorHAnsi"/>
                <w:sz w:val="28"/>
                <w:szCs w:val="28"/>
              </w:rPr>
            </w:pPr>
            <w:r w:rsidRPr="00212041">
              <w:rPr>
                <w:rFonts w:asciiTheme="minorHAnsi" w:hAnsiTheme="minorHAnsi"/>
                <w:sz w:val="28"/>
                <w:szCs w:val="28"/>
              </w:rPr>
              <w:t xml:space="preserve">Associated </w:t>
            </w:r>
            <w:r w:rsidR="00212041" w:rsidRPr="00212041">
              <w:rPr>
                <w:rFonts w:asciiTheme="minorHAnsi" w:hAnsiTheme="minorHAnsi"/>
                <w:sz w:val="28"/>
                <w:szCs w:val="28"/>
              </w:rPr>
              <w:t>materials</w:t>
            </w:r>
          </w:p>
        </w:tc>
        <w:tc>
          <w:tcPr>
            <w:tcW w:w="1528" w:type="dxa"/>
            <w:vAlign w:val="bottom"/>
          </w:tcPr>
          <w:p w:rsidR="00A31F6F" w:rsidRPr="00212041" w:rsidRDefault="00E225BA" w:rsidP="00212041">
            <w:pPr>
              <w:jc w:val="center"/>
              <w:rPr>
                <w:rFonts w:asciiTheme="minorHAnsi" w:hAnsiTheme="minorHAnsi"/>
                <w:sz w:val="28"/>
                <w:szCs w:val="28"/>
              </w:rPr>
            </w:pPr>
            <w:r>
              <w:rPr>
                <w:rFonts w:asciiTheme="minorHAnsi" w:hAnsiTheme="minorHAnsi"/>
                <w:sz w:val="28"/>
                <w:szCs w:val="28"/>
              </w:rPr>
              <w:t>6</w:t>
            </w: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p>
        </w:tc>
        <w:tc>
          <w:tcPr>
            <w:tcW w:w="7623" w:type="dxa"/>
            <w:gridSpan w:val="2"/>
            <w:tcBorders>
              <w:top w:val="single" w:sz="12" w:space="0" w:color="0391BF"/>
            </w:tcBorders>
            <w:vAlign w:val="center"/>
          </w:tcPr>
          <w:p w:rsidR="00A31F6F" w:rsidRPr="00212041" w:rsidRDefault="00A31F6F" w:rsidP="00FB0AC7">
            <w:pPr>
              <w:rPr>
                <w:rFonts w:asciiTheme="minorHAnsi" w:hAnsiTheme="minorHAnsi"/>
                <w:sz w:val="28"/>
                <w:szCs w:val="28"/>
              </w:rPr>
            </w:pPr>
          </w:p>
        </w:tc>
        <w:tc>
          <w:tcPr>
            <w:tcW w:w="1528" w:type="dxa"/>
            <w:vAlign w:val="center"/>
          </w:tcPr>
          <w:p w:rsidR="00A31F6F" w:rsidRPr="00212041" w:rsidRDefault="00A31F6F" w:rsidP="00212041">
            <w:pPr>
              <w:jc w:val="center"/>
              <w:rPr>
                <w:rFonts w:asciiTheme="minorHAnsi" w:hAnsiTheme="minorHAnsi"/>
                <w:sz w:val="28"/>
                <w:szCs w:val="28"/>
              </w:rPr>
            </w:pP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r w:rsidRPr="00212041">
              <w:rPr>
                <w:rFonts w:asciiTheme="minorHAnsi" w:hAnsiTheme="minorHAnsi"/>
                <w:sz w:val="28"/>
                <w:szCs w:val="28"/>
              </w:rPr>
              <w:t>7.0</w:t>
            </w:r>
          </w:p>
        </w:tc>
        <w:tc>
          <w:tcPr>
            <w:tcW w:w="7623" w:type="dxa"/>
            <w:gridSpan w:val="2"/>
            <w:tcBorders>
              <w:bottom w:val="single" w:sz="12" w:space="0" w:color="0391BF"/>
            </w:tcBorders>
            <w:vAlign w:val="center"/>
          </w:tcPr>
          <w:p w:rsidR="00A31F6F" w:rsidRPr="00212041" w:rsidRDefault="002727BA" w:rsidP="00FB0AC7">
            <w:pPr>
              <w:rPr>
                <w:rFonts w:asciiTheme="minorHAnsi" w:hAnsiTheme="minorHAnsi"/>
                <w:sz w:val="28"/>
                <w:szCs w:val="28"/>
              </w:rPr>
            </w:pPr>
            <w:r w:rsidRPr="00212041">
              <w:rPr>
                <w:rFonts w:asciiTheme="minorHAnsi" w:hAnsiTheme="minorHAnsi"/>
                <w:sz w:val="28"/>
                <w:szCs w:val="28"/>
              </w:rPr>
              <w:t>Evidence base</w:t>
            </w:r>
          </w:p>
        </w:tc>
        <w:tc>
          <w:tcPr>
            <w:tcW w:w="1528" w:type="dxa"/>
            <w:vAlign w:val="bottom"/>
          </w:tcPr>
          <w:p w:rsidR="00A31F6F" w:rsidRPr="00212041" w:rsidRDefault="00E225BA" w:rsidP="00212041">
            <w:pPr>
              <w:jc w:val="center"/>
              <w:rPr>
                <w:rFonts w:asciiTheme="minorHAnsi" w:hAnsiTheme="minorHAnsi"/>
                <w:sz w:val="28"/>
                <w:szCs w:val="28"/>
              </w:rPr>
            </w:pPr>
            <w:r>
              <w:rPr>
                <w:rFonts w:asciiTheme="minorHAnsi" w:hAnsiTheme="minorHAnsi"/>
                <w:sz w:val="28"/>
                <w:szCs w:val="28"/>
              </w:rPr>
              <w:t>6</w:t>
            </w:r>
            <w:r w:rsidR="00C9045A">
              <w:rPr>
                <w:rFonts w:asciiTheme="minorHAnsi" w:hAnsiTheme="minorHAnsi"/>
                <w:sz w:val="28"/>
                <w:szCs w:val="28"/>
              </w:rPr>
              <w:t xml:space="preserve"> - 7</w:t>
            </w: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p>
        </w:tc>
        <w:tc>
          <w:tcPr>
            <w:tcW w:w="7623" w:type="dxa"/>
            <w:gridSpan w:val="2"/>
            <w:tcBorders>
              <w:top w:val="single" w:sz="12" w:space="0" w:color="0391BF"/>
            </w:tcBorders>
            <w:vAlign w:val="center"/>
          </w:tcPr>
          <w:p w:rsidR="00A31F6F" w:rsidRPr="00212041" w:rsidRDefault="00A31F6F" w:rsidP="00FB0AC7">
            <w:pPr>
              <w:rPr>
                <w:rFonts w:asciiTheme="minorHAnsi" w:hAnsiTheme="minorHAnsi"/>
                <w:sz w:val="28"/>
                <w:szCs w:val="28"/>
              </w:rPr>
            </w:pPr>
          </w:p>
        </w:tc>
        <w:tc>
          <w:tcPr>
            <w:tcW w:w="1528" w:type="dxa"/>
            <w:vAlign w:val="center"/>
          </w:tcPr>
          <w:p w:rsidR="00A31F6F" w:rsidRPr="00212041" w:rsidRDefault="00A31F6F" w:rsidP="00212041">
            <w:pPr>
              <w:jc w:val="center"/>
              <w:rPr>
                <w:rFonts w:asciiTheme="minorHAnsi" w:hAnsiTheme="minorHAnsi"/>
                <w:sz w:val="28"/>
                <w:szCs w:val="28"/>
              </w:rPr>
            </w:pP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r w:rsidRPr="00212041">
              <w:rPr>
                <w:rFonts w:asciiTheme="minorHAnsi" w:hAnsiTheme="minorHAnsi"/>
                <w:sz w:val="28"/>
                <w:szCs w:val="28"/>
              </w:rPr>
              <w:t>8.0</w:t>
            </w:r>
          </w:p>
        </w:tc>
        <w:tc>
          <w:tcPr>
            <w:tcW w:w="7623" w:type="dxa"/>
            <w:gridSpan w:val="2"/>
            <w:tcBorders>
              <w:bottom w:val="single" w:sz="12" w:space="0" w:color="0391BF"/>
            </w:tcBorders>
            <w:vAlign w:val="center"/>
          </w:tcPr>
          <w:p w:rsidR="00A31F6F" w:rsidRPr="00212041" w:rsidRDefault="00BD4681" w:rsidP="00212041">
            <w:pPr>
              <w:rPr>
                <w:rFonts w:asciiTheme="minorHAnsi" w:hAnsiTheme="minorHAnsi"/>
                <w:sz w:val="28"/>
                <w:szCs w:val="28"/>
              </w:rPr>
            </w:pPr>
            <w:r w:rsidRPr="00212041">
              <w:rPr>
                <w:rFonts w:asciiTheme="minorHAnsi" w:hAnsiTheme="minorHAnsi"/>
                <w:sz w:val="28"/>
                <w:szCs w:val="28"/>
              </w:rPr>
              <w:t xml:space="preserve">Stakeholder </w:t>
            </w:r>
            <w:r w:rsidR="00212041" w:rsidRPr="00212041">
              <w:rPr>
                <w:rFonts w:asciiTheme="minorHAnsi" w:hAnsiTheme="minorHAnsi"/>
                <w:sz w:val="28"/>
                <w:szCs w:val="28"/>
              </w:rPr>
              <w:t>consultation</w:t>
            </w:r>
          </w:p>
        </w:tc>
        <w:tc>
          <w:tcPr>
            <w:tcW w:w="1528" w:type="dxa"/>
            <w:vAlign w:val="bottom"/>
          </w:tcPr>
          <w:p w:rsidR="00A31F6F" w:rsidRPr="00212041" w:rsidRDefault="00E225BA" w:rsidP="00212041">
            <w:pPr>
              <w:jc w:val="center"/>
              <w:rPr>
                <w:rFonts w:asciiTheme="minorHAnsi" w:hAnsiTheme="minorHAnsi"/>
                <w:sz w:val="28"/>
                <w:szCs w:val="28"/>
              </w:rPr>
            </w:pPr>
            <w:r>
              <w:rPr>
                <w:rFonts w:asciiTheme="minorHAnsi" w:hAnsiTheme="minorHAnsi"/>
                <w:sz w:val="28"/>
                <w:szCs w:val="28"/>
              </w:rPr>
              <w:t>7</w:t>
            </w: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p>
        </w:tc>
        <w:tc>
          <w:tcPr>
            <w:tcW w:w="7623" w:type="dxa"/>
            <w:gridSpan w:val="2"/>
            <w:tcBorders>
              <w:top w:val="single" w:sz="12" w:space="0" w:color="0391BF"/>
            </w:tcBorders>
            <w:vAlign w:val="center"/>
          </w:tcPr>
          <w:p w:rsidR="00A31F6F" w:rsidRPr="00212041" w:rsidRDefault="00A31F6F" w:rsidP="00FB0AC7">
            <w:pPr>
              <w:rPr>
                <w:rFonts w:asciiTheme="minorHAnsi" w:hAnsiTheme="minorHAnsi"/>
                <w:sz w:val="28"/>
                <w:szCs w:val="28"/>
              </w:rPr>
            </w:pPr>
          </w:p>
        </w:tc>
        <w:tc>
          <w:tcPr>
            <w:tcW w:w="1528" w:type="dxa"/>
            <w:vAlign w:val="center"/>
          </w:tcPr>
          <w:p w:rsidR="00A31F6F" w:rsidRPr="00212041" w:rsidRDefault="00A31F6F" w:rsidP="00212041">
            <w:pPr>
              <w:jc w:val="center"/>
              <w:rPr>
                <w:rFonts w:asciiTheme="minorHAnsi" w:hAnsiTheme="minorHAnsi"/>
                <w:sz w:val="28"/>
                <w:szCs w:val="28"/>
              </w:rPr>
            </w:pP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r w:rsidRPr="00212041">
              <w:rPr>
                <w:rFonts w:asciiTheme="minorHAnsi" w:hAnsiTheme="minorHAnsi"/>
                <w:sz w:val="28"/>
                <w:szCs w:val="28"/>
              </w:rPr>
              <w:t>9.0</w:t>
            </w:r>
          </w:p>
        </w:tc>
        <w:tc>
          <w:tcPr>
            <w:tcW w:w="7623" w:type="dxa"/>
            <w:gridSpan w:val="2"/>
            <w:tcBorders>
              <w:bottom w:val="single" w:sz="12" w:space="0" w:color="0391BF"/>
            </w:tcBorders>
            <w:vAlign w:val="center"/>
          </w:tcPr>
          <w:p w:rsidR="00A31F6F" w:rsidRPr="00212041" w:rsidRDefault="00BD4681" w:rsidP="00FB0AC7">
            <w:pPr>
              <w:rPr>
                <w:rFonts w:asciiTheme="minorHAnsi" w:hAnsiTheme="minorHAnsi"/>
                <w:sz w:val="28"/>
                <w:szCs w:val="28"/>
              </w:rPr>
            </w:pPr>
            <w:r w:rsidRPr="00212041">
              <w:rPr>
                <w:rFonts w:asciiTheme="minorHAnsi" w:hAnsiTheme="minorHAnsi"/>
                <w:sz w:val="28"/>
                <w:szCs w:val="28"/>
              </w:rPr>
              <w:t>Monitoring and review</w:t>
            </w:r>
          </w:p>
        </w:tc>
        <w:tc>
          <w:tcPr>
            <w:tcW w:w="1528" w:type="dxa"/>
            <w:vAlign w:val="bottom"/>
          </w:tcPr>
          <w:p w:rsidR="00A31F6F" w:rsidRPr="00212041" w:rsidRDefault="00E225BA" w:rsidP="00212041">
            <w:pPr>
              <w:jc w:val="center"/>
              <w:rPr>
                <w:rFonts w:asciiTheme="minorHAnsi" w:hAnsiTheme="minorHAnsi"/>
                <w:sz w:val="28"/>
                <w:szCs w:val="28"/>
              </w:rPr>
            </w:pPr>
            <w:r>
              <w:rPr>
                <w:rFonts w:asciiTheme="minorHAnsi" w:hAnsiTheme="minorHAnsi"/>
                <w:sz w:val="28"/>
                <w:szCs w:val="28"/>
              </w:rPr>
              <w:t>7</w:t>
            </w:r>
          </w:p>
        </w:tc>
      </w:tr>
      <w:tr w:rsidR="00CA6F8D" w:rsidRPr="00212041" w:rsidTr="0039504A">
        <w:trPr>
          <w:trHeight w:val="454"/>
        </w:trPr>
        <w:tc>
          <w:tcPr>
            <w:tcW w:w="817" w:type="dxa"/>
            <w:vAlign w:val="center"/>
          </w:tcPr>
          <w:p w:rsidR="00CA6F8D" w:rsidRPr="00212041" w:rsidRDefault="00CA6F8D" w:rsidP="00FB0AC7">
            <w:pPr>
              <w:rPr>
                <w:rFonts w:asciiTheme="minorHAnsi" w:hAnsiTheme="minorHAnsi"/>
                <w:sz w:val="28"/>
                <w:szCs w:val="28"/>
              </w:rPr>
            </w:pPr>
          </w:p>
        </w:tc>
        <w:tc>
          <w:tcPr>
            <w:tcW w:w="5720" w:type="dxa"/>
            <w:tcBorders>
              <w:top w:val="single" w:sz="12" w:space="0" w:color="0391BF"/>
            </w:tcBorders>
            <w:vAlign w:val="center"/>
          </w:tcPr>
          <w:p w:rsidR="00CA6F8D" w:rsidRPr="00212041" w:rsidRDefault="00CA6F8D" w:rsidP="00FB0AC7">
            <w:pPr>
              <w:rPr>
                <w:rFonts w:asciiTheme="minorHAnsi" w:hAnsiTheme="minorHAnsi"/>
                <w:sz w:val="28"/>
                <w:szCs w:val="28"/>
              </w:rPr>
            </w:pPr>
          </w:p>
        </w:tc>
        <w:tc>
          <w:tcPr>
            <w:tcW w:w="1903" w:type="dxa"/>
            <w:tcBorders>
              <w:top w:val="single" w:sz="12" w:space="0" w:color="0391BF"/>
            </w:tcBorders>
            <w:vAlign w:val="center"/>
          </w:tcPr>
          <w:p w:rsidR="00CA6F8D" w:rsidRPr="00212041" w:rsidRDefault="00CA6F8D" w:rsidP="00FB0AC7">
            <w:pPr>
              <w:rPr>
                <w:rFonts w:asciiTheme="minorHAnsi" w:hAnsiTheme="minorHAnsi"/>
                <w:sz w:val="28"/>
                <w:szCs w:val="28"/>
              </w:rPr>
            </w:pPr>
          </w:p>
        </w:tc>
        <w:tc>
          <w:tcPr>
            <w:tcW w:w="1528" w:type="dxa"/>
            <w:vAlign w:val="center"/>
          </w:tcPr>
          <w:p w:rsidR="00CA6F8D" w:rsidRPr="00212041" w:rsidRDefault="00CA6F8D" w:rsidP="00212041">
            <w:pPr>
              <w:jc w:val="center"/>
              <w:rPr>
                <w:rFonts w:asciiTheme="minorHAnsi" w:hAnsiTheme="minorHAnsi"/>
                <w:sz w:val="28"/>
                <w:szCs w:val="28"/>
              </w:rPr>
            </w:pPr>
          </w:p>
        </w:tc>
      </w:tr>
    </w:tbl>
    <w:p w:rsidR="0026159E" w:rsidRDefault="0026159E" w:rsidP="00312864">
      <w:pPr>
        <w:rPr>
          <w:sz w:val="32"/>
          <w:szCs w:val="32"/>
        </w:rPr>
      </w:pPr>
    </w:p>
    <w:p w:rsidR="008A5C04" w:rsidRDefault="008A5C04" w:rsidP="00312864">
      <w:pPr>
        <w:rPr>
          <w:sz w:val="32"/>
          <w:szCs w:val="32"/>
        </w:rPr>
        <w:sectPr w:rsidR="008A5C04" w:rsidSect="00212041">
          <w:headerReference w:type="default" r:id="rId11"/>
          <w:footerReference w:type="default" r:id="rId12"/>
          <w:pgSz w:w="11906" w:h="16838" w:code="9"/>
          <w:pgMar w:top="2880" w:right="1077" w:bottom="284" w:left="1077" w:header="1440" w:footer="1134" w:gutter="0"/>
          <w:cols w:space="708"/>
          <w:docGrid w:linePitch="360"/>
        </w:sectPr>
      </w:pPr>
    </w:p>
    <w:p w:rsidR="00FB7A43" w:rsidRPr="00874D25" w:rsidRDefault="002E2A69" w:rsidP="00FB7A43">
      <w:pPr>
        <w:pStyle w:val="ListParagraph"/>
        <w:numPr>
          <w:ilvl w:val="0"/>
          <w:numId w:val="1"/>
        </w:numPr>
        <w:spacing w:before="480" w:after="240" w:line="240" w:lineRule="auto"/>
        <w:contextualSpacing w:val="0"/>
        <w:rPr>
          <w:color w:val="092869"/>
          <w:sz w:val="32"/>
          <w:szCs w:val="32"/>
        </w:rPr>
      </w:pPr>
      <w:r w:rsidRPr="00874D25">
        <w:rPr>
          <w:color w:val="092869"/>
          <w:sz w:val="32"/>
          <w:szCs w:val="32"/>
        </w:rPr>
        <w:lastRenderedPageBreak/>
        <w:t>Purpose</w:t>
      </w:r>
    </w:p>
    <w:p w:rsidR="009B3755" w:rsidRPr="009B3755" w:rsidRDefault="009E327F" w:rsidP="009B3755">
      <w:pPr>
        <w:pStyle w:val="Policy-MainBody"/>
      </w:pPr>
      <w:r>
        <w:t xml:space="preserve">To ensure that all children and young people on high doses of corticosteroids </w:t>
      </w:r>
      <w:r w:rsidR="004A6828">
        <w:t xml:space="preserve">who are at risk of adrenal insufficiency </w:t>
      </w:r>
      <w:r>
        <w:t>are identified and have their adrenal function ch</w:t>
      </w:r>
      <w:r w:rsidR="004A6828">
        <w:t>ecked via a short Synacthen</w:t>
      </w:r>
      <w:r w:rsidR="00A67548">
        <w:rPr>
          <w:rFonts w:asciiTheme="minorHAnsi" w:hAnsiTheme="minorHAnsi" w:cstheme="minorHAnsi"/>
        </w:rPr>
        <w:t>®</w:t>
      </w:r>
      <w:r w:rsidR="004A6828">
        <w:t xml:space="preserve"> test</w:t>
      </w:r>
      <w:r>
        <w:t>.</w:t>
      </w:r>
    </w:p>
    <w:p w:rsidR="002E2A69" w:rsidRPr="00874D25" w:rsidRDefault="002727BA" w:rsidP="00B71706">
      <w:pPr>
        <w:pStyle w:val="ListParagraph"/>
        <w:numPr>
          <w:ilvl w:val="0"/>
          <w:numId w:val="1"/>
        </w:numPr>
        <w:spacing w:before="480" w:after="240" w:line="240" w:lineRule="auto"/>
        <w:contextualSpacing w:val="0"/>
        <w:rPr>
          <w:color w:val="092869"/>
          <w:sz w:val="32"/>
          <w:szCs w:val="32"/>
        </w:rPr>
      </w:pPr>
      <w:r w:rsidRPr="00874D25">
        <w:rPr>
          <w:color w:val="092869"/>
          <w:sz w:val="32"/>
          <w:szCs w:val="32"/>
        </w:rPr>
        <w:t>Scope</w:t>
      </w:r>
    </w:p>
    <w:p w:rsidR="009B3755" w:rsidRPr="009B3755" w:rsidRDefault="009E327F" w:rsidP="009B3755">
      <w:pPr>
        <w:pStyle w:val="Policy-MainBody"/>
      </w:pPr>
      <w:r>
        <w:t xml:space="preserve">To be used primarily by the paediatric asthma team at RHCYP </w:t>
      </w:r>
      <w:r w:rsidR="00B266E2">
        <w:t xml:space="preserve">and SJH </w:t>
      </w:r>
      <w:r>
        <w:t>who manag</w:t>
      </w:r>
      <w:r w:rsidR="00F0330C">
        <w:t>e</w:t>
      </w:r>
      <w:r>
        <w:t xml:space="preserve"> children </w:t>
      </w:r>
      <w:r w:rsidR="00F0330C">
        <w:t xml:space="preserve">and young people </w:t>
      </w:r>
      <w:r>
        <w:t xml:space="preserve">with asthma who </w:t>
      </w:r>
      <w:r w:rsidR="004A6828">
        <w:t xml:space="preserve">are taking </w:t>
      </w:r>
      <w:r>
        <w:t xml:space="preserve">high </w:t>
      </w:r>
      <w:r w:rsidR="004A6828">
        <w:t xml:space="preserve">doses of </w:t>
      </w:r>
      <w:r>
        <w:t>steroid</w:t>
      </w:r>
      <w:r w:rsidR="004A6828">
        <w:t>s</w:t>
      </w:r>
      <w:r>
        <w:t>.</w:t>
      </w:r>
    </w:p>
    <w:p w:rsidR="002E2A69" w:rsidRPr="00874D25" w:rsidRDefault="002727BA" w:rsidP="00B71706">
      <w:pPr>
        <w:pStyle w:val="ListParagraph"/>
        <w:numPr>
          <w:ilvl w:val="0"/>
          <w:numId w:val="1"/>
        </w:numPr>
        <w:spacing w:before="480" w:after="240" w:line="240" w:lineRule="auto"/>
        <w:contextualSpacing w:val="0"/>
        <w:rPr>
          <w:color w:val="092869"/>
          <w:sz w:val="32"/>
          <w:szCs w:val="32"/>
        </w:rPr>
      </w:pPr>
      <w:r w:rsidRPr="00874D25">
        <w:rPr>
          <w:color w:val="092869"/>
          <w:sz w:val="32"/>
          <w:szCs w:val="32"/>
        </w:rPr>
        <w:t>Definitions</w:t>
      </w:r>
    </w:p>
    <w:p w:rsidR="00F0330C" w:rsidRDefault="00F0330C" w:rsidP="00F0330C">
      <w:pPr>
        <w:pStyle w:val="ListParagraph"/>
        <w:spacing w:before="480" w:after="240" w:line="240" w:lineRule="auto"/>
        <w:contextualSpacing w:val="0"/>
        <w:rPr>
          <w:rFonts w:asciiTheme="minorHAnsi" w:hAnsiTheme="minorHAnsi" w:cstheme="minorHAnsi"/>
          <w:sz w:val="24"/>
          <w:szCs w:val="24"/>
        </w:rPr>
      </w:pPr>
      <w:r>
        <w:rPr>
          <w:rFonts w:asciiTheme="minorHAnsi" w:hAnsiTheme="minorHAnsi" w:cstheme="minorHAnsi"/>
          <w:sz w:val="24"/>
          <w:szCs w:val="24"/>
        </w:rPr>
        <w:t>Glucocorticoids are steroid hormones produced by the adrenal cortex that have an essential role in supporting both resting and stress-related homeostasis. This is controlled through a negative feedback loop via the hypothalamic-pituitary-adrenal (HPA) axis. Long-term exogenous glucocorticoid use, such as high dose inhaled, oral or intramuscular steroids used in chronic asthma management, may influence this axis and suppress the body’s own endogenous glucocorticoid production. This is termed ‘adrenal insufficiency’ and can have life-threatening effects during acute illness or injury if additional exogenous glucocorticoid therapy is not given, as the body is unable to mount a stress response and produce the additional glucocorticoid required.</w:t>
      </w:r>
    </w:p>
    <w:p w:rsidR="009B3755" w:rsidRPr="00F0330C" w:rsidRDefault="00F0330C" w:rsidP="00F0330C">
      <w:pPr>
        <w:pStyle w:val="ListParagraph"/>
        <w:spacing w:before="480" w:after="240" w:line="240" w:lineRule="auto"/>
        <w:contextualSpacing w:val="0"/>
        <w:rPr>
          <w:rFonts w:asciiTheme="minorHAnsi" w:hAnsiTheme="minorHAnsi" w:cstheme="minorHAnsi"/>
          <w:sz w:val="24"/>
          <w:szCs w:val="24"/>
        </w:rPr>
      </w:pPr>
      <w:r>
        <w:rPr>
          <w:rFonts w:asciiTheme="minorHAnsi" w:hAnsiTheme="minorHAnsi" w:cstheme="minorHAnsi"/>
          <w:sz w:val="24"/>
          <w:szCs w:val="24"/>
        </w:rPr>
        <w:t>A short Synacthen</w:t>
      </w:r>
      <w:r w:rsidR="00A67548">
        <w:rPr>
          <w:rFonts w:asciiTheme="minorHAnsi" w:hAnsiTheme="minorHAnsi" w:cstheme="minorHAnsi"/>
          <w:sz w:val="24"/>
          <w:szCs w:val="24"/>
        </w:rPr>
        <w:t>®</w:t>
      </w:r>
      <w:r>
        <w:rPr>
          <w:rFonts w:asciiTheme="minorHAnsi" w:hAnsiTheme="minorHAnsi" w:cstheme="minorHAnsi"/>
          <w:sz w:val="24"/>
          <w:szCs w:val="24"/>
        </w:rPr>
        <w:t xml:space="preserve"> test is a dynamic function test used in the diagnosis of adrenal insufficiency. </w:t>
      </w:r>
      <w:r w:rsidR="004A6828" w:rsidRPr="00EF696B">
        <w:rPr>
          <w:sz w:val="24"/>
          <w:szCs w:val="24"/>
        </w:rPr>
        <w:t xml:space="preserve">The synthetic polypeptide Synacthen® (tetracosactrin acetate) </w:t>
      </w:r>
      <w:r w:rsidR="003A1ED4">
        <w:rPr>
          <w:sz w:val="24"/>
          <w:szCs w:val="24"/>
        </w:rPr>
        <w:t xml:space="preserve">is structurally similar </w:t>
      </w:r>
      <w:r w:rsidR="004A6828" w:rsidRPr="00EF696B">
        <w:rPr>
          <w:sz w:val="24"/>
          <w:szCs w:val="24"/>
        </w:rPr>
        <w:t>to Adrenocorticotrophic Hormone (ACTH). It has a short duration of action and permits a rapid and convenient screening test for the assessment of adrenocortical function.</w:t>
      </w:r>
    </w:p>
    <w:p w:rsidR="002E2A69" w:rsidRPr="00874D25" w:rsidRDefault="002727BA" w:rsidP="00B71706">
      <w:pPr>
        <w:pStyle w:val="ListParagraph"/>
        <w:numPr>
          <w:ilvl w:val="0"/>
          <w:numId w:val="1"/>
        </w:numPr>
        <w:spacing w:before="480" w:after="240" w:line="240" w:lineRule="auto"/>
        <w:contextualSpacing w:val="0"/>
        <w:rPr>
          <w:color w:val="092869"/>
          <w:sz w:val="32"/>
          <w:szCs w:val="32"/>
        </w:rPr>
      </w:pPr>
      <w:r w:rsidRPr="00874D25">
        <w:rPr>
          <w:color w:val="092869"/>
          <w:sz w:val="32"/>
          <w:szCs w:val="32"/>
        </w:rPr>
        <w:t>Roles and responsibilities</w:t>
      </w:r>
    </w:p>
    <w:p w:rsidR="009B3755" w:rsidRDefault="009E327F" w:rsidP="009B3755">
      <w:pPr>
        <w:pStyle w:val="Policy-MainBody"/>
      </w:pPr>
      <w:r>
        <w:t xml:space="preserve">All clinicians within the </w:t>
      </w:r>
      <w:r w:rsidR="005E7CA8">
        <w:t xml:space="preserve">paediatric </w:t>
      </w:r>
      <w:r>
        <w:t>asthma team are responsible for identifying children and young people on high doses of steroids who may be at ris</w:t>
      </w:r>
      <w:r w:rsidR="004A6828">
        <w:t xml:space="preserve">k of adrenal insufficiency. These patients should have </w:t>
      </w:r>
      <w:r>
        <w:t>a short Synacthen</w:t>
      </w:r>
      <w:r w:rsidR="00F52B02">
        <w:rPr>
          <w:rFonts w:asciiTheme="minorHAnsi" w:hAnsiTheme="minorHAnsi" w:cstheme="minorHAnsi"/>
        </w:rPr>
        <w:t>®</w:t>
      </w:r>
      <w:r>
        <w:t xml:space="preserve"> test</w:t>
      </w:r>
      <w:r w:rsidR="00C05A63">
        <w:t xml:space="preserve"> </w:t>
      </w:r>
      <w:r w:rsidR="004A6828">
        <w:t xml:space="preserve">arranged </w:t>
      </w:r>
      <w:r w:rsidR="005E7CA8">
        <w:t>via the Asthma Nurse S</w:t>
      </w:r>
      <w:r w:rsidR="00C05A63">
        <w:t>pecialists</w:t>
      </w:r>
      <w:r>
        <w:t>. The results of this test should</w:t>
      </w:r>
      <w:r w:rsidR="005E7CA8">
        <w:t xml:space="preserve"> be reviewed by the Asthma Nurse S</w:t>
      </w:r>
      <w:r>
        <w:t xml:space="preserve">pecialists and acted upon accordingly (see separate guideline: </w:t>
      </w:r>
      <w:r w:rsidR="00DB751C">
        <w:t>‘</w:t>
      </w:r>
      <w:r>
        <w:t xml:space="preserve">Management of children </w:t>
      </w:r>
      <w:r w:rsidR="003A1ED4">
        <w:t xml:space="preserve">and young people </w:t>
      </w:r>
      <w:r>
        <w:t>with asthma with proven or suspected adrenal insuffic</w:t>
      </w:r>
      <w:r w:rsidR="00DB751C">
        <w:t>iency’).</w:t>
      </w:r>
      <w:r w:rsidR="00E225BA">
        <w:t xml:space="preserve"> A discussion with the paediatric endocrinolo</w:t>
      </w:r>
      <w:r w:rsidR="00C9045A">
        <w:t>g</w:t>
      </w:r>
      <w:r w:rsidR="00E225BA">
        <w:t>y team may be required.</w:t>
      </w:r>
    </w:p>
    <w:p w:rsidR="00E225BA" w:rsidRDefault="00E225BA" w:rsidP="009B3755">
      <w:pPr>
        <w:pStyle w:val="Policy-MainBody"/>
      </w:pPr>
    </w:p>
    <w:p w:rsidR="00E225BA" w:rsidRDefault="00E225BA" w:rsidP="009B3755">
      <w:pPr>
        <w:pStyle w:val="Policy-MainBody"/>
      </w:pPr>
    </w:p>
    <w:p w:rsidR="00E225BA" w:rsidRPr="009B3755" w:rsidRDefault="00E225BA" w:rsidP="009B3755">
      <w:pPr>
        <w:pStyle w:val="Policy-MainBody"/>
      </w:pPr>
    </w:p>
    <w:p w:rsidR="002E2A69" w:rsidRPr="00874D25" w:rsidRDefault="002727BA" w:rsidP="00B71706">
      <w:pPr>
        <w:pStyle w:val="ListParagraph"/>
        <w:numPr>
          <w:ilvl w:val="0"/>
          <w:numId w:val="1"/>
        </w:numPr>
        <w:spacing w:before="480" w:after="240" w:line="240" w:lineRule="auto"/>
        <w:contextualSpacing w:val="0"/>
        <w:rPr>
          <w:color w:val="092869"/>
          <w:sz w:val="32"/>
          <w:szCs w:val="32"/>
        </w:rPr>
      </w:pPr>
      <w:r w:rsidRPr="00874D25">
        <w:rPr>
          <w:color w:val="092869"/>
          <w:sz w:val="32"/>
          <w:szCs w:val="32"/>
        </w:rPr>
        <w:t>Main content</w:t>
      </w:r>
    </w:p>
    <w:p w:rsidR="00D12C5A" w:rsidRPr="00D12C5A" w:rsidRDefault="00CA6A32" w:rsidP="00D12C5A">
      <w:pPr>
        <w:rPr>
          <w:rFonts w:asciiTheme="minorHAnsi" w:hAnsiTheme="minorHAnsi" w:cs="Arial"/>
          <w:sz w:val="24"/>
          <w:szCs w:val="24"/>
          <w:u w:val="single"/>
        </w:rPr>
      </w:pPr>
      <w:r>
        <w:rPr>
          <w:rFonts w:asciiTheme="minorHAnsi" w:hAnsiTheme="minorHAnsi" w:cs="Arial"/>
          <w:sz w:val="24"/>
          <w:szCs w:val="24"/>
          <w:u w:val="single"/>
        </w:rPr>
        <w:t>5.1. Identification of</w:t>
      </w:r>
      <w:r w:rsidR="00D12C5A" w:rsidRPr="00D12C5A">
        <w:rPr>
          <w:rFonts w:asciiTheme="minorHAnsi" w:hAnsiTheme="minorHAnsi" w:cs="Arial"/>
          <w:sz w:val="24"/>
          <w:szCs w:val="24"/>
          <w:u w:val="single"/>
        </w:rPr>
        <w:t xml:space="preserve"> children and young people at risk of adrenal insufficiency</w:t>
      </w:r>
    </w:p>
    <w:p w:rsidR="00D12C5A" w:rsidRDefault="00D12C5A" w:rsidP="00D12C5A">
      <w:pPr>
        <w:ind w:left="720"/>
        <w:jc w:val="both"/>
        <w:rPr>
          <w:rFonts w:asciiTheme="minorHAnsi" w:hAnsiTheme="minorHAnsi" w:cs="Arial"/>
          <w:sz w:val="24"/>
          <w:szCs w:val="24"/>
        </w:rPr>
      </w:pPr>
      <w:r w:rsidRPr="00632066">
        <w:rPr>
          <w:rFonts w:asciiTheme="minorHAnsi" w:hAnsiTheme="minorHAnsi" w:cs="Arial"/>
          <w:sz w:val="24"/>
          <w:szCs w:val="24"/>
        </w:rPr>
        <w:t xml:space="preserve">The following children </w:t>
      </w:r>
      <w:r>
        <w:rPr>
          <w:rFonts w:asciiTheme="minorHAnsi" w:hAnsiTheme="minorHAnsi" w:cs="Arial"/>
          <w:sz w:val="24"/>
          <w:szCs w:val="24"/>
        </w:rPr>
        <w:t xml:space="preserve">and young people </w:t>
      </w:r>
      <w:r w:rsidRPr="00632066">
        <w:rPr>
          <w:rFonts w:asciiTheme="minorHAnsi" w:hAnsiTheme="minorHAnsi" w:cs="Arial"/>
          <w:sz w:val="24"/>
          <w:szCs w:val="24"/>
        </w:rPr>
        <w:t>with asthma are at risk of d</w:t>
      </w:r>
      <w:r>
        <w:rPr>
          <w:rFonts w:asciiTheme="minorHAnsi" w:hAnsiTheme="minorHAnsi" w:cs="Arial"/>
          <w:sz w:val="24"/>
          <w:szCs w:val="24"/>
        </w:rPr>
        <w:t xml:space="preserve">eveloping adrenal insufficiency and </w:t>
      </w:r>
      <w:r w:rsidRPr="00632066">
        <w:rPr>
          <w:rFonts w:asciiTheme="minorHAnsi" w:hAnsiTheme="minorHAnsi" w:cs="Arial"/>
          <w:sz w:val="24"/>
          <w:szCs w:val="24"/>
        </w:rPr>
        <w:t>will require a short Synacthen</w:t>
      </w:r>
      <w:r w:rsidR="00E225BA">
        <w:rPr>
          <w:rFonts w:asciiTheme="minorHAnsi" w:hAnsiTheme="minorHAnsi" w:cstheme="minorHAnsi"/>
          <w:sz w:val="24"/>
          <w:szCs w:val="24"/>
        </w:rPr>
        <w:t>®</w:t>
      </w:r>
      <w:r w:rsidRPr="00632066">
        <w:rPr>
          <w:rFonts w:asciiTheme="minorHAnsi" w:hAnsiTheme="minorHAnsi" w:cs="Arial"/>
          <w:sz w:val="24"/>
          <w:szCs w:val="24"/>
        </w:rPr>
        <w:t xml:space="preserve"> test carried out to assess their adrenal </w:t>
      </w:r>
      <w:r>
        <w:rPr>
          <w:rFonts w:asciiTheme="minorHAnsi" w:hAnsiTheme="minorHAnsi" w:cs="Arial"/>
          <w:sz w:val="24"/>
          <w:szCs w:val="24"/>
        </w:rPr>
        <w:t>function:</w:t>
      </w:r>
    </w:p>
    <w:p w:rsidR="00D12C5A" w:rsidRPr="00B447C4" w:rsidRDefault="00D12C5A" w:rsidP="00D12C5A">
      <w:pPr>
        <w:pStyle w:val="ListParagraph"/>
        <w:numPr>
          <w:ilvl w:val="0"/>
          <w:numId w:val="2"/>
        </w:numPr>
        <w:spacing w:after="0"/>
        <w:rPr>
          <w:rFonts w:asciiTheme="minorHAnsi" w:hAnsiTheme="minorHAnsi" w:cs="Arial"/>
          <w:sz w:val="24"/>
          <w:szCs w:val="24"/>
        </w:rPr>
      </w:pPr>
      <w:r>
        <w:rPr>
          <w:rFonts w:asciiTheme="minorHAnsi" w:hAnsiTheme="minorHAnsi" w:cs="Arial"/>
          <w:sz w:val="24"/>
          <w:szCs w:val="24"/>
        </w:rPr>
        <w:t>Those</w:t>
      </w:r>
      <w:r w:rsidRPr="00B447C4">
        <w:rPr>
          <w:rFonts w:asciiTheme="minorHAnsi" w:hAnsiTheme="minorHAnsi" w:cs="Arial"/>
          <w:sz w:val="24"/>
          <w:szCs w:val="24"/>
        </w:rPr>
        <w:t xml:space="preserve"> on </w:t>
      </w:r>
      <w:r>
        <w:rPr>
          <w:rFonts w:asciiTheme="minorHAnsi" w:hAnsiTheme="minorHAnsi" w:cs="Arial"/>
          <w:sz w:val="24"/>
          <w:szCs w:val="24"/>
        </w:rPr>
        <w:t xml:space="preserve">high dose </w:t>
      </w:r>
      <w:r w:rsidRPr="00B447C4">
        <w:rPr>
          <w:rFonts w:asciiTheme="minorHAnsi" w:hAnsiTheme="minorHAnsi" w:cs="Arial"/>
          <w:sz w:val="24"/>
          <w:szCs w:val="24"/>
        </w:rPr>
        <w:t>inhaled steroid doses</w:t>
      </w:r>
      <w:r>
        <w:rPr>
          <w:rFonts w:asciiTheme="minorHAnsi" w:hAnsiTheme="minorHAnsi" w:cs="Arial"/>
          <w:sz w:val="24"/>
          <w:szCs w:val="24"/>
        </w:rPr>
        <w:t>:</w:t>
      </w:r>
      <w:r w:rsidRPr="00B447C4">
        <w:rPr>
          <w:rFonts w:asciiTheme="minorHAnsi" w:hAnsiTheme="minorHAnsi" w:cs="Arial"/>
          <w:sz w:val="24"/>
          <w:szCs w:val="24"/>
        </w:rPr>
        <w:t xml:space="preserve"> </w:t>
      </w:r>
      <w:r w:rsidRPr="00B447C4">
        <w:rPr>
          <w:rFonts w:asciiTheme="minorHAnsi" w:hAnsiTheme="minorHAnsi"/>
          <w:sz w:val="24"/>
          <w:szCs w:val="24"/>
        </w:rPr>
        <w:t xml:space="preserve"> ≥ </w:t>
      </w:r>
      <w:r w:rsidRPr="00B447C4">
        <w:rPr>
          <w:rFonts w:asciiTheme="minorHAnsi" w:hAnsiTheme="minorHAnsi" w:cs="Arial"/>
          <w:sz w:val="24"/>
          <w:szCs w:val="24"/>
        </w:rPr>
        <w:t>800 micrograms beclometasone</w:t>
      </w:r>
      <w:r w:rsidRPr="00B447C4">
        <w:rPr>
          <w:rFonts w:asciiTheme="minorHAnsi" w:eastAsia="CGOmega" w:hAnsiTheme="minorHAnsi" w:cs="Arial"/>
          <w:sz w:val="24"/>
          <w:szCs w:val="24"/>
          <w:lang w:eastAsia="en-GB"/>
        </w:rPr>
        <w:t xml:space="preserve"> / budesonide or ≥ 500 micrograms fluticasone</w:t>
      </w:r>
      <w:r>
        <w:rPr>
          <w:rFonts w:asciiTheme="minorHAnsi" w:eastAsia="CGOmega" w:hAnsiTheme="minorHAnsi" w:cs="Arial"/>
          <w:sz w:val="24"/>
          <w:szCs w:val="24"/>
          <w:lang w:eastAsia="en-GB"/>
        </w:rPr>
        <w:t xml:space="preserve"> per day</w:t>
      </w:r>
      <w:r w:rsidR="009F5AC1">
        <w:rPr>
          <w:rFonts w:asciiTheme="minorHAnsi" w:eastAsia="CGOmega" w:hAnsiTheme="minorHAnsi" w:cs="Arial"/>
          <w:sz w:val="24"/>
          <w:szCs w:val="24"/>
          <w:lang w:eastAsia="en-GB"/>
        </w:rPr>
        <w:t xml:space="preserve"> for ≥6 months </w:t>
      </w:r>
    </w:p>
    <w:p w:rsidR="006957F1" w:rsidRDefault="00D12C5A" w:rsidP="00D12C5A">
      <w:pPr>
        <w:numPr>
          <w:ilvl w:val="0"/>
          <w:numId w:val="2"/>
        </w:numPr>
        <w:autoSpaceDE w:val="0"/>
        <w:autoSpaceDN w:val="0"/>
        <w:spacing w:after="0" w:line="240" w:lineRule="auto"/>
        <w:rPr>
          <w:rFonts w:asciiTheme="minorHAnsi" w:hAnsiTheme="minorHAnsi" w:cs="Arial"/>
          <w:sz w:val="24"/>
          <w:szCs w:val="24"/>
        </w:rPr>
      </w:pPr>
      <w:r>
        <w:rPr>
          <w:rFonts w:asciiTheme="minorHAnsi" w:hAnsiTheme="minorHAnsi" w:cs="Arial"/>
          <w:sz w:val="24"/>
          <w:szCs w:val="24"/>
        </w:rPr>
        <w:t>Those</w:t>
      </w:r>
      <w:r w:rsidRPr="00632066">
        <w:rPr>
          <w:rFonts w:asciiTheme="minorHAnsi" w:hAnsiTheme="minorHAnsi" w:cs="Arial"/>
          <w:sz w:val="24"/>
          <w:szCs w:val="24"/>
        </w:rPr>
        <w:t xml:space="preserve"> on maintenance oral prednisolone</w:t>
      </w:r>
      <w:r w:rsidR="006957F1">
        <w:rPr>
          <w:rFonts w:asciiTheme="minorHAnsi" w:hAnsiTheme="minorHAnsi" w:cs="Arial"/>
          <w:sz w:val="24"/>
          <w:szCs w:val="24"/>
        </w:rPr>
        <w:t xml:space="preserve"> </w:t>
      </w:r>
    </w:p>
    <w:p w:rsidR="00D12C5A" w:rsidRPr="00632066" w:rsidRDefault="006957F1" w:rsidP="00D12C5A">
      <w:pPr>
        <w:numPr>
          <w:ilvl w:val="0"/>
          <w:numId w:val="2"/>
        </w:numPr>
        <w:autoSpaceDE w:val="0"/>
        <w:autoSpaceDN w:val="0"/>
        <w:spacing w:after="0" w:line="240" w:lineRule="auto"/>
        <w:rPr>
          <w:rFonts w:asciiTheme="minorHAnsi" w:hAnsiTheme="minorHAnsi" w:cs="Arial"/>
          <w:sz w:val="24"/>
          <w:szCs w:val="24"/>
        </w:rPr>
      </w:pPr>
      <w:r>
        <w:rPr>
          <w:rFonts w:asciiTheme="minorHAnsi" w:hAnsiTheme="minorHAnsi" w:cs="Arial"/>
          <w:sz w:val="24"/>
          <w:szCs w:val="24"/>
        </w:rPr>
        <w:t xml:space="preserve">Those who have received </w:t>
      </w:r>
      <w:r w:rsidR="00D12C5A">
        <w:rPr>
          <w:rFonts w:asciiTheme="minorHAnsi" w:hAnsiTheme="minorHAnsi" w:cs="Arial"/>
          <w:sz w:val="24"/>
          <w:szCs w:val="24"/>
        </w:rPr>
        <w:t>intramuscular</w:t>
      </w:r>
      <w:r w:rsidR="00D12C5A" w:rsidRPr="00632066">
        <w:rPr>
          <w:rFonts w:asciiTheme="minorHAnsi" w:hAnsiTheme="minorHAnsi" w:cs="Arial"/>
          <w:sz w:val="24"/>
          <w:szCs w:val="24"/>
        </w:rPr>
        <w:t xml:space="preserve"> triamcinolone</w:t>
      </w:r>
      <w:r w:rsidR="00E225BA">
        <w:rPr>
          <w:rFonts w:asciiTheme="minorHAnsi" w:hAnsiTheme="minorHAnsi" w:cs="Arial"/>
          <w:sz w:val="24"/>
          <w:szCs w:val="24"/>
        </w:rPr>
        <w:t xml:space="preserve"> for three or more consecutive months</w:t>
      </w:r>
      <w:r w:rsidR="00C9045A">
        <w:rPr>
          <w:rFonts w:asciiTheme="minorHAnsi" w:hAnsiTheme="minorHAnsi" w:cs="Arial"/>
          <w:sz w:val="24"/>
          <w:szCs w:val="24"/>
        </w:rPr>
        <w:t>*</w:t>
      </w:r>
    </w:p>
    <w:p w:rsidR="00D12C5A" w:rsidRPr="00632066" w:rsidRDefault="00D12C5A" w:rsidP="00D12C5A">
      <w:pPr>
        <w:numPr>
          <w:ilvl w:val="0"/>
          <w:numId w:val="2"/>
        </w:numPr>
        <w:autoSpaceDE w:val="0"/>
        <w:autoSpaceDN w:val="0"/>
        <w:spacing w:after="0" w:line="240" w:lineRule="auto"/>
        <w:rPr>
          <w:rFonts w:asciiTheme="minorHAnsi" w:hAnsiTheme="minorHAnsi" w:cs="Arial"/>
          <w:sz w:val="24"/>
          <w:szCs w:val="24"/>
        </w:rPr>
      </w:pPr>
      <w:r>
        <w:rPr>
          <w:rFonts w:asciiTheme="minorHAnsi" w:hAnsiTheme="minorHAnsi" w:cs="Arial"/>
          <w:sz w:val="24"/>
          <w:szCs w:val="24"/>
        </w:rPr>
        <w:t>Those</w:t>
      </w:r>
      <w:r w:rsidRPr="00632066">
        <w:rPr>
          <w:rFonts w:asciiTheme="minorHAnsi" w:hAnsiTheme="minorHAnsi" w:cs="Arial"/>
          <w:sz w:val="24"/>
          <w:szCs w:val="24"/>
        </w:rPr>
        <w:t xml:space="preserve"> who have had repeated rescue courses of oral steroids</w:t>
      </w:r>
      <w:r w:rsidR="00BD477A">
        <w:rPr>
          <w:rFonts w:asciiTheme="minorHAnsi" w:hAnsiTheme="minorHAnsi" w:cs="Arial"/>
          <w:sz w:val="24"/>
          <w:szCs w:val="24"/>
        </w:rPr>
        <w:t xml:space="preserve"> (more than six</w:t>
      </w:r>
      <w:r>
        <w:rPr>
          <w:rFonts w:asciiTheme="minorHAnsi" w:hAnsiTheme="minorHAnsi" w:cs="Arial"/>
          <w:sz w:val="24"/>
          <w:szCs w:val="24"/>
        </w:rPr>
        <w:t xml:space="preserve"> </w:t>
      </w:r>
      <w:r w:rsidR="00CA6A32">
        <w:rPr>
          <w:rFonts w:asciiTheme="minorHAnsi" w:hAnsiTheme="minorHAnsi" w:cs="Arial"/>
          <w:sz w:val="24"/>
          <w:szCs w:val="24"/>
        </w:rPr>
        <w:t xml:space="preserve">courses </w:t>
      </w:r>
      <w:r>
        <w:rPr>
          <w:rFonts w:asciiTheme="minorHAnsi" w:hAnsiTheme="minorHAnsi" w:cs="Arial"/>
          <w:sz w:val="24"/>
          <w:szCs w:val="24"/>
        </w:rPr>
        <w:t>in one</w:t>
      </w:r>
      <w:r w:rsidRPr="00632066">
        <w:rPr>
          <w:rFonts w:asciiTheme="minorHAnsi" w:hAnsiTheme="minorHAnsi" w:cs="Arial"/>
          <w:sz w:val="24"/>
          <w:szCs w:val="24"/>
        </w:rPr>
        <w:t xml:space="preserve"> year)</w:t>
      </w:r>
    </w:p>
    <w:p w:rsidR="00D12C5A" w:rsidRDefault="00D12C5A" w:rsidP="00C9045A">
      <w:pPr>
        <w:numPr>
          <w:ilvl w:val="0"/>
          <w:numId w:val="2"/>
        </w:numPr>
        <w:autoSpaceDE w:val="0"/>
        <w:autoSpaceDN w:val="0"/>
        <w:spacing w:after="0" w:line="240" w:lineRule="auto"/>
        <w:rPr>
          <w:rFonts w:asciiTheme="minorHAnsi" w:hAnsiTheme="minorHAnsi" w:cs="Arial"/>
          <w:sz w:val="24"/>
          <w:szCs w:val="24"/>
        </w:rPr>
      </w:pPr>
      <w:r>
        <w:rPr>
          <w:rFonts w:asciiTheme="minorHAnsi" w:hAnsiTheme="minorHAnsi" w:cs="Arial"/>
          <w:sz w:val="24"/>
          <w:szCs w:val="24"/>
        </w:rPr>
        <w:t>Those</w:t>
      </w:r>
      <w:r w:rsidRPr="00632066">
        <w:rPr>
          <w:rFonts w:asciiTheme="minorHAnsi" w:hAnsiTheme="minorHAnsi" w:cs="Arial"/>
          <w:sz w:val="24"/>
          <w:szCs w:val="24"/>
        </w:rPr>
        <w:t xml:space="preserve"> who have a high burden of steroids via </w:t>
      </w:r>
      <w:r>
        <w:rPr>
          <w:rFonts w:asciiTheme="minorHAnsi" w:hAnsiTheme="minorHAnsi" w:cs="Arial"/>
          <w:sz w:val="24"/>
          <w:szCs w:val="24"/>
        </w:rPr>
        <w:t xml:space="preserve">multiple </w:t>
      </w:r>
      <w:r w:rsidRPr="00632066">
        <w:rPr>
          <w:rFonts w:asciiTheme="minorHAnsi" w:hAnsiTheme="minorHAnsi" w:cs="Arial"/>
          <w:sz w:val="24"/>
          <w:szCs w:val="24"/>
        </w:rPr>
        <w:t>different routes i.e. inhaled, nasal and topical.</w:t>
      </w:r>
    </w:p>
    <w:p w:rsidR="00C9045A" w:rsidRPr="00C9045A" w:rsidRDefault="00C9045A" w:rsidP="00C9045A">
      <w:pPr>
        <w:autoSpaceDE w:val="0"/>
        <w:autoSpaceDN w:val="0"/>
        <w:spacing w:after="0" w:line="240" w:lineRule="auto"/>
        <w:ind w:left="1080"/>
        <w:rPr>
          <w:rFonts w:asciiTheme="minorHAnsi" w:hAnsiTheme="minorHAnsi" w:cs="Arial"/>
          <w:sz w:val="24"/>
          <w:szCs w:val="24"/>
        </w:rPr>
      </w:pPr>
    </w:p>
    <w:p w:rsidR="00C9045A" w:rsidRPr="00632066" w:rsidRDefault="00C9045A" w:rsidP="00C9045A">
      <w:pPr>
        <w:ind w:left="720"/>
        <w:rPr>
          <w:rFonts w:asciiTheme="minorHAnsi" w:hAnsiTheme="minorHAnsi" w:cs="Arial"/>
          <w:sz w:val="24"/>
          <w:szCs w:val="24"/>
        </w:rPr>
      </w:pPr>
      <w:r>
        <w:rPr>
          <w:rFonts w:asciiTheme="minorHAnsi" w:hAnsiTheme="minorHAnsi" w:cs="Arial"/>
          <w:sz w:val="24"/>
          <w:szCs w:val="24"/>
        </w:rPr>
        <w:t>*Short Synacthen</w:t>
      </w:r>
      <w:r>
        <w:rPr>
          <w:rFonts w:asciiTheme="minorHAnsi" w:hAnsiTheme="minorHAnsi" w:cstheme="minorHAnsi"/>
          <w:sz w:val="24"/>
          <w:szCs w:val="24"/>
        </w:rPr>
        <w:t>® test should be carried out four weeks after last treatment.</w:t>
      </w:r>
    </w:p>
    <w:p w:rsidR="00D12C5A" w:rsidRDefault="00D12C5A" w:rsidP="00D12C5A">
      <w:pPr>
        <w:jc w:val="both"/>
        <w:rPr>
          <w:rFonts w:asciiTheme="minorHAnsi" w:hAnsiTheme="minorHAnsi" w:cs="Arial"/>
          <w:sz w:val="24"/>
          <w:szCs w:val="24"/>
          <w:u w:val="single"/>
        </w:rPr>
      </w:pPr>
      <w:r w:rsidRPr="00D12C5A">
        <w:rPr>
          <w:rFonts w:asciiTheme="minorHAnsi" w:hAnsiTheme="minorHAnsi" w:cs="Arial"/>
          <w:sz w:val="24"/>
          <w:szCs w:val="24"/>
          <w:u w:val="single"/>
        </w:rPr>
        <w:t>5.2. Referral process</w:t>
      </w:r>
      <w:r w:rsidR="00EF696B">
        <w:rPr>
          <w:rFonts w:asciiTheme="minorHAnsi" w:hAnsiTheme="minorHAnsi" w:cs="Arial"/>
          <w:sz w:val="24"/>
          <w:szCs w:val="24"/>
          <w:u w:val="single"/>
        </w:rPr>
        <w:t xml:space="preserve"> and preparation</w:t>
      </w:r>
    </w:p>
    <w:p w:rsidR="00E225BA" w:rsidRDefault="00D12C5A" w:rsidP="00E225BA">
      <w:pPr>
        <w:ind w:left="720"/>
        <w:rPr>
          <w:rFonts w:asciiTheme="minorHAnsi" w:hAnsiTheme="minorHAnsi" w:cs="Arial"/>
          <w:sz w:val="24"/>
          <w:szCs w:val="24"/>
        </w:rPr>
      </w:pPr>
      <w:r>
        <w:rPr>
          <w:rFonts w:asciiTheme="minorHAnsi" w:hAnsiTheme="minorHAnsi" w:cs="Arial"/>
          <w:sz w:val="24"/>
          <w:szCs w:val="24"/>
        </w:rPr>
        <w:t xml:space="preserve">Children and young people who meet the above criteria should be referred to </w:t>
      </w:r>
      <w:proofErr w:type="spellStart"/>
      <w:r w:rsidR="009F5AC1">
        <w:rPr>
          <w:rFonts w:asciiTheme="minorHAnsi" w:hAnsiTheme="minorHAnsi" w:cs="Arial"/>
          <w:sz w:val="24"/>
          <w:szCs w:val="24"/>
        </w:rPr>
        <w:t>Dirleton</w:t>
      </w:r>
      <w:proofErr w:type="spellEnd"/>
      <w:r w:rsidR="009F5AC1">
        <w:rPr>
          <w:rFonts w:asciiTheme="minorHAnsi" w:hAnsiTheme="minorHAnsi" w:cs="Arial"/>
          <w:sz w:val="24"/>
          <w:szCs w:val="24"/>
        </w:rPr>
        <w:t xml:space="preserve"> ward</w:t>
      </w:r>
      <w:r>
        <w:rPr>
          <w:rFonts w:asciiTheme="minorHAnsi" w:hAnsiTheme="minorHAnsi" w:cs="Arial"/>
          <w:sz w:val="24"/>
          <w:szCs w:val="24"/>
        </w:rPr>
        <w:t xml:space="preserve"> (RHCYP</w:t>
      </w:r>
      <w:r w:rsidR="00EF696B">
        <w:rPr>
          <w:rFonts w:asciiTheme="minorHAnsi" w:hAnsiTheme="minorHAnsi" w:cs="Arial"/>
          <w:sz w:val="24"/>
          <w:szCs w:val="24"/>
        </w:rPr>
        <w:t xml:space="preserve">) or </w:t>
      </w:r>
      <w:r w:rsidR="00F501FA">
        <w:rPr>
          <w:rFonts w:asciiTheme="minorHAnsi" w:hAnsiTheme="minorHAnsi" w:cs="Arial"/>
          <w:sz w:val="24"/>
          <w:szCs w:val="24"/>
        </w:rPr>
        <w:t>Children’s</w:t>
      </w:r>
      <w:r w:rsidR="00EF696B">
        <w:rPr>
          <w:rFonts w:asciiTheme="minorHAnsi" w:hAnsiTheme="minorHAnsi" w:cs="Arial"/>
          <w:sz w:val="24"/>
          <w:szCs w:val="24"/>
        </w:rPr>
        <w:t xml:space="preserve"> </w:t>
      </w:r>
      <w:r w:rsidR="009F5AC1">
        <w:rPr>
          <w:rFonts w:asciiTheme="minorHAnsi" w:hAnsiTheme="minorHAnsi" w:cs="Arial"/>
          <w:sz w:val="24"/>
          <w:szCs w:val="24"/>
        </w:rPr>
        <w:t>ward</w:t>
      </w:r>
      <w:r w:rsidR="00EF696B">
        <w:rPr>
          <w:rFonts w:asciiTheme="minorHAnsi" w:hAnsiTheme="minorHAnsi" w:cs="Arial"/>
          <w:sz w:val="24"/>
          <w:szCs w:val="24"/>
        </w:rPr>
        <w:t xml:space="preserve"> (SJH) for a short Synac</w:t>
      </w:r>
      <w:r w:rsidR="00E225BA">
        <w:rPr>
          <w:rFonts w:asciiTheme="minorHAnsi" w:hAnsiTheme="minorHAnsi" w:cs="Arial"/>
          <w:sz w:val="24"/>
          <w:szCs w:val="24"/>
        </w:rPr>
        <w:t>then</w:t>
      </w:r>
      <w:r w:rsidR="00E225BA">
        <w:rPr>
          <w:rFonts w:asciiTheme="minorHAnsi" w:hAnsiTheme="minorHAnsi" w:cstheme="minorHAnsi"/>
          <w:sz w:val="24"/>
          <w:szCs w:val="24"/>
        </w:rPr>
        <w:t>®</w:t>
      </w:r>
      <w:r w:rsidR="00EF696B">
        <w:rPr>
          <w:rFonts w:asciiTheme="minorHAnsi" w:hAnsiTheme="minorHAnsi" w:cs="Arial"/>
          <w:sz w:val="24"/>
          <w:szCs w:val="24"/>
        </w:rPr>
        <w:t xml:space="preserve"> test. All re</w:t>
      </w:r>
      <w:r w:rsidR="00CA6A32">
        <w:rPr>
          <w:rFonts w:asciiTheme="minorHAnsi" w:hAnsiTheme="minorHAnsi" w:cs="Arial"/>
          <w:sz w:val="24"/>
          <w:szCs w:val="24"/>
        </w:rPr>
        <w:t>ferrals should be made via the Asthma Nurse S</w:t>
      </w:r>
      <w:r w:rsidR="00EF696B">
        <w:rPr>
          <w:rFonts w:asciiTheme="minorHAnsi" w:hAnsiTheme="minorHAnsi" w:cs="Arial"/>
          <w:sz w:val="24"/>
          <w:szCs w:val="24"/>
        </w:rPr>
        <w:t xml:space="preserve">pecialists. </w:t>
      </w:r>
    </w:p>
    <w:p w:rsidR="00EF696B" w:rsidRPr="00EF696B" w:rsidRDefault="00EF696B" w:rsidP="00E225BA">
      <w:pPr>
        <w:ind w:left="720"/>
        <w:rPr>
          <w:sz w:val="24"/>
          <w:szCs w:val="24"/>
        </w:rPr>
      </w:pPr>
      <w:r w:rsidRPr="00EF696B">
        <w:rPr>
          <w:sz w:val="24"/>
          <w:szCs w:val="24"/>
        </w:rPr>
        <w:t>A</w:t>
      </w:r>
      <w:r w:rsidR="00CA6A32">
        <w:rPr>
          <w:sz w:val="24"/>
          <w:szCs w:val="24"/>
        </w:rPr>
        <w:t>n a</w:t>
      </w:r>
      <w:r w:rsidRPr="00EF696B">
        <w:rPr>
          <w:sz w:val="24"/>
          <w:szCs w:val="24"/>
        </w:rPr>
        <w:t xml:space="preserve">ppointment letter is sent </w:t>
      </w:r>
      <w:r w:rsidR="00E225BA">
        <w:rPr>
          <w:sz w:val="24"/>
          <w:szCs w:val="24"/>
        </w:rPr>
        <w:t xml:space="preserve">to the family </w:t>
      </w:r>
      <w:r w:rsidRPr="00EF696B">
        <w:rPr>
          <w:sz w:val="24"/>
          <w:szCs w:val="24"/>
        </w:rPr>
        <w:t xml:space="preserve">by </w:t>
      </w:r>
      <w:r w:rsidR="00E225BA">
        <w:rPr>
          <w:sz w:val="24"/>
          <w:szCs w:val="24"/>
        </w:rPr>
        <w:t xml:space="preserve">the </w:t>
      </w:r>
      <w:proofErr w:type="spellStart"/>
      <w:r w:rsidR="00E225BA">
        <w:rPr>
          <w:sz w:val="24"/>
          <w:szCs w:val="24"/>
        </w:rPr>
        <w:t>c</w:t>
      </w:r>
      <w:r w:rsidRPr="00EF696B">
        <w:rPr>
          <w:sz w:val="24"/>
          <w:szCs w:val="24"/>
        </w:rPr>
        <w:t>lerkess</w:t>
      </w:r>
      <w:proofErr w:type="spellEnd"/>
      <w:r w:rsidRPr="00EF696B">
        <w:rPr>
          <w:sz w:val="24"/>
          <w:szCs w:val="24"/>
        </w:rPr>
        <w:t xml:space="preserve"> </w:t>
      </w:r>
      <w:r w:rsidR="00101A40">
        <w:rPr>
          <w:sz w:val="24"/>
          <w:szCs w:val="24"/>
        </w:rPr>
        <w:t>for the relevant ward</w:t>
      </w:r>
      <w:r w:rsidR="00E225BA">
        <w:rPr>
          <w:sz w:val="24"/>
          <w:szCs w:val="24"/>
        </w:rPr>
        <w:t xml:space="preserve"> along with a</w:t>
      </w:r>
      <w:r w:rsidRPr="00EF696B">
        <w:rPr>
          <w:rFonts w:asciiTheme="minorHAnsi" w:hAnsiTheme="minorHAnsi" w:cs="Arial"/>
          <w:sz w:val="24"/>
          <w:szCs w:val="24"/>
        </w:rPr>
        <w:t>n information leaflet explaining the test</w:t>
      </w:r>
      <w:r w:rsidR="00E225BA">
        <w:rPr>
          <w:rFonts w:asciiTheme="minorHAnsi" w:hAnsiTheme="minorHAnsi" w:cs="Arial"/>
          <w:sz w:val="24"/>
          <w:szCs w:val="24"/>
        </w:rPr>
        <w:t>,</w:t>
      </w:r>
      <w:r w:rsidRPr="00EF696B">
        <w:rPr>
          <w:rFonts w:asciiTheme="minorHAnsi" w:hAnsiTheme="minorHAnsi" w:cs="Arial"/>
          <w:sz w:val="24"/>
          <w:szCs w:val="24"/>
        </w:rPr>
        <w:t xml:space="preserve"> </w:t>
      </w:r>
      <w:r w:rsidR="005E7CA8">
        <w:rPr>
          <w:sz w:val="24"/>
          <w:szCs w:val="24"/>
        </w:rPr>
        <w:t>with contact details of the Asthma Nurse S</w:t>
      </w:r>
      <w:r w:rsidRPr="00EF696B">
        <w:rPr>
          <w:sz w:val="24"/>
          <w:szCs w:val="24"/>
        </w:rPr>
        <w:t xml:space="preserve">pecialists should they require any further information. </w:t>
      </w:r>
    </w:p>
    <w:p w:rsidR="00EF696B" w:rsidRPr="00EF696B" w:rsidRDefault="00B32C3A" w:rsidP="00EF696B">
      <w:pPr>
        <w:ind w:left="720"/>
        <w:rPr>
          <w:sz w:val="24"/>
          <w:szCs w:val="24"/>
        </w:rPr>
      </w:pPr>
      <w:r>
        <w:rPr>
          <w:sz w:val="24"/>
          <w:szCs w:val="24"/>
        </w:rPr>
        <w:t>If the</w:t>
      </w:r>
      <w:r w:rsidR="00EF696B" w:rsidRPr="00EF696B">
        <w:rPr>
          <w:sz w:val="24"/>
          <w:szCs w:val="24"/>
        </w:rPr>
        <w:t xml:space="preserve"> child</w:t>
      </w:r>
      <w:r>
        <w:rPr>
          <w:sz w:val="24"/>
          <w:szCs w:val="24"/>
        </w:rPr>
        <w:t>/young person</w:t>
      </w:r>
      <w:r w:rsidR="00EF696B" w:rsidRPr="00EF696B">
        <w:rPr>
          <w:sz w:val="24"/>
          <w:szCs w:val="24"/>
        </w:rPr>
        <w:t xml:space="preserve"> is on maintenance oral steroids they should be instructed to omit the dose on the morning of the test. </w:t>
      </w:r>
    </w:p>
    <w:p w:rsidR="00EF696B" w:rsidRPr="00EF696B" w:rsidRDefault="00EF696B" w:rsidP="00EF696B">
      <w:pPr>
        <w:rPr>
          <w:sz w:val="24"/>
          <w:szCs w:val="24"/>
          <w:u w:val="single"/>
        </w:rPr>
      </w:pPr>
      <w:r w:rsidRPr="00EF696B">
        <w:rPr>
          <w:sz w:val="24"/>
          <w:szCs w:val="24"/>
          <w:u w:val="single"/>
        </w:rPr>
        <w:t>5.3. The short Synacthen</w:t>
      </w:r>
      <w:r w:rsidR="00E225BA" w:rsidRPr="00E225BA">
        <w:rPr>
          <w:rFonts w:asciiTheme="minorHAnsi" w:hAnsiTheme="minorHAnsi" w:cstheme="minorHAnsi"/>
          <w:sz w:val="24"/>
          <w:szCs w:val="24"/>
          <w:u w:val="single"/>
        </w:rPr>
        <w:t>®</w:t>
      </w:r>
      <w:r w:rsidRPr="00EF696B">
        <w:rPr>
          <w:sz w:val="24"/>
          <w:szCs w:val="24"/>
          <w:u w:val="single"/>
        </w:rPr>
        <w:t xml:space="preserve"> test </w:t>
      </w:r>
    </w:p>
    <w:p w:rsidR="00EF696B" w:rsidRDefault="00EF696B" w:rsidP="00EF696B">
      <w:pPr>
        <w:ind w:left="720"/>
        <w:rPr>
          <w:sz w:val="24"/>
          <w:szCs w:val="24"/>
        </w:rPr>
      </w:pPr>
      <w:r w:rsidRPr="00EF696B">
        <w:rPr>
          <w:sz w:val="24"/>
          <w:szCs w:val="24"/>
        </w:rPr>
        <w:t xml:space="preserve">The patient does not need to fast </w:t>
      </w:r>
      <w:r w:rsidR="00E30288">
        <w:rPr>
          <w:sz w:val="24"/>
          <w:szCs w:val="24"/>
        </w:rPr>
        <w:t>prior to the test.</w:t>
      </w:r>
      <w:r w:rsidR="00B32C3A">
        <w:rPr>
          <w:sz w:val="24"/>
          <w:szCs w:val="24"/>
        </w:rPr>
        <w:t xml:space="preserve"> </w:t>
      </w:r>
    </w:p>
    <w:p w:rsidR="003E1DB3" w:rsidRDefault="00E30288" w:rsidP="00B32C3A">
      <w:pPr>
        <w:ind w:left="720"/>
        <w:rPr>
          <w:sz w:val="24"/>
          <w:szCs w:val="24"/>
        </w:rPr>
      </w:pPr>
      <w:r>
        <w:rPr>
          <w:sz w:val="24"/>
          <w:szCs w:val="24"/>
        </w:rPr>
        <w:t>1. Ensure that predn</w:t>
      </w:r>
      <w:r w:rsidR="00BD477A">
        <w:rPr>
          <w:sz w:val="24"/>
          <w:szCs w:val="24"/>
        </w:rPr>
        <w:t>isolone has been withheld for twenty-four</w:t>
      </w:r>
      <w:r>
        <w:rPr>
          <w:sz w:val="24"/>
          <w:szCs w:val="24"/>
        </w:rPr>
        <w:t xml:space="preserve"> hours (minimum </w:t>
      </w:r>
      <w:r w:rsidR="00BD477A">
        <w:rPr>
          <w:sz w:val="24"/>
          <w:szCs w:val="24"/>
        </w:rPr>
        <w:t>twelve</w:t>
      </w:r>
      <w:r>
        <w:rPr>
          <w:sz w:val="24"/>
          <w:szCs w:val="24"/>
        </w:rPr>
        <w:t xml:space="preserve"> hours) prior to the test</w:t>
      </w:r>
      <w:r w:rsidR="00B32C3A">
        <w:rPr>
          <w:sz w:val="24"/>
          <w:szCs w:val="24"/>
        </w:rPr>
        <w:t>, as prednisolone interferes with the measurement of cortisol.</w:t>
      </w:r>
    </w:p>
    <w:p w:rsidR="00E30288" w:rsidRDefault="003E1DB3" w:rsidP="003E1DB3">
      <w:pPr>
        <w:ind w:left="720"/>
        <w:rPr>
          <w:sz w:val="24"/>
          <w:szCs w:val="24"/>
        </w:rPr>
      </w:pPr>
      <w:r>
        <w:rPr>
          <w:sz w:val="24"/>
          <w:szCs w:val="24"/>
        </w:rPr>
        <w:t xml:space="preserve">2. </w:t>
      </w:r>
      <w:r w:rsidR="00EF696B" w:rsidRPr="00EF696B">
        <w:rPr>
          <w:sz w:val="24"/>
          <w:szCs w:val="24"/>
        </w:rPr>
        <w:t xml:space="preserve">Insert an </w:t>
      </w:r>
      <w:r w:rsidR="00E30288">
        <w:rPr>
          <w:sz w:val="24"/>
          <w:szCs w:val="24"/>
        </w:rPr>
        <w:t>intravenous cannula</w:t>
      </w:r>
      <w:r w:rsidR="00A442F3">
        <w:rPr>
          <w:sz w:val="24"/>
          <w:szCs w:val="24"/>
        </w:rPr>
        <w:t xml:space="preserve"> at least thirty</w:t>
      </w:r>
      <w:r w:rsidR="00EF696B" w:rsidRPr="00EF696B">
        <w:rPr>
          <w:sz w:val="24"/>
          <w:szCs w:val="24"/>
        </w:rPr>
        <w:t xml:space="preserve"> minutes before taking the baseline sample. </w:t>
      </w:r>
    </w:p>
    <w:p w:rsidR="00E30288" w:rsidRDefault="003E1DB3" w:rsidP="00E30288">
      <w:pPr>
        <w:ind w:firstLine="720"/>
        <w:rPr>
          <w:sz w:val="24"/>
          <w:szCs w:val="24"/>
        </w:rPr>
      </w:pPr>
      <w:r>
        <w:rPr>
          <w:sz w:val="24"/>
          <w:szCs w:val="24"/>
        </w:rPr>
        <w:t>3</w:t>
      </w:r>
      <w:r w:rsidR="00EF696B" w:rsidRPr="00EF696B">
        <w:rPr>
          <w:sz w:val="24"/>
          <w:szCs w:val="24"/>
        </w:rPr>
        <w:t xml:space="preserve">. Collect blood for basal plasma cortisol (0.5 </w:t>
      </w:r>
      <w:r w:rsidR="00F501FA" w:rsidRPr="00EF696B">
        <w:rPr>
          <w:sz w:val="24"/>
          <w:szCs w:val="24"/>
        </w:rPr>
        <w:t>mls</w:t>
      </w:r>
      <w:r w:rsidR="00EF696B" w:rsidRPr="00EF696B">
        <w:rPr>
          <w:sz w:val="24"/>
          <w:szCs w:val="24"/>
        </w:rPr>
        <w:t xml:space="preserve"> Li</w:t>
      </w:r>
      <w:r w:rsidR="00E30288">
        <w:rPr>
          <w:sz w:val="24"/>
          <w:szCs w:val="24"/>
        </w:rPr>
        <w:t>Hep)</w:t>
      </w:r>
      <w:r>
        <w:rPr>
          <w:sz w:val="24"/>
          <w:szCs w:val="24"/>
        </w:rPr>
        <w:t>.</w:t>
      </w:r>
    </w:p>
    <w:p w:rsidR="00E30288" w:rsidRDefault="003E1DB3" w:rsidP="00E30288">
      <w:pPr>
        <w:ind w:left="720"/>
        <w:rPr>
          <w:sz w:val="24"/>
          <w:szCs w:val="24"/>
        </w:rPr>
      </w:pPr>
      <w:r>
        <w:rPr>
          <w:sz w:val="24"/>
          <w:szCs w:val="24"/>
        </w:rPr>
        <w:t>4</w:t>
      </w:r>
      <w:r w:rsidR="00E30288">
        <w:rPr>
          <w:sz w:val="24"/>
          <w:szCs w:val="24"/>
        </w:rPr>
        <w:t>. Give Synacthen</w:t>
      </w:r>
      <w:r w:rsidR="00E225BA">
        <w:rPr>
          <w:rFonts w:asciiTheme="minorHAnsi" w:hAnsiTheme="minorHAnsi" w:cstheme="minorHAnsi"/>
          <w:sz w:val="24"/>
          <w:szCs w:val="24"/>
        </w:rPr>
        <w:t>®</w:t>
      </w:r>
      <w:r w:rsidR="00EF696B" w:rsidRPr="00EF696B">
        <w:rPr>
          <w:sz w:val="24"/>
          <w:szCs w:val="24"/>
        </w:rPr>
        <w:t xml:space="preserve"> </w:t>
      </w:r>
      <w:r w:rsidR="00E30288">
        <w:rPr>
          <w:sz w:val="24"/>
          <w:szCs w:val="24"/>
        </w:rPr>
        <w:t>250</w:t>
      </w:r>
      <w:r>
        <w:rPr>
          <w:sz w:val="24"/>
          <w:szCs w:val="24"/>
        </w:rPr>
        <w:t xml:space="preserve"> </w:t>
      </w:r>
      <w:r w:rsidR="00A442F3">
        <w:rPr>
          <w:sz w:val="24"/>
          <w:szCs w:val="24"/>
        </w:rPr>
        <w:t>micrograms (250 micrograms/mL</w:t>
      </w:r>
      <w:r>
        <w:rPr>
          <w:sz w:val="24"/>
          <w:szCs w:val="24"/>
        </w:rPr>
        <w:t>) by intravenous injection.</w:t>
      </w:r>
    </w:p>
    <w:p w:rsidR="00E30288" w:rsidRDefault="003E1DB3" w:rsidP="00E30288">
      <w:pPr>
        <w:ind w:left="720"/>
        <w:rPr>
          <w:sz w:val="24"/>
          <w:szCs w:val="24"/>
        </w:rPr>
      </w:pPr>
      <w:r>
        <w:rPr>
          <w:sz w:val="24"/>
          <w:szCs w:val="24"/>
        </w:rPr>
        <w:t>5</w:t>
      </w:r>
      <w:r w:rsidR="00EF696B" w:rsidRPr="00EF696B">
        <w:rPr>
          <w:sz w:val="24"/>
          <w:szCs w:val="24"/>
        </w:rPr>
        <w:t xml:space="preserve">. Collect further blood samples for cortisol </w:t>
      </w:r>
      <w:r w:rsidR="005E7CA8">
        <w:rPr>
          <w:sz w:val="24"/>
          <w:szCs w:val="24"/>
        </w:rPr>
        <w:t>at</w:t>
      </w:r>
      <w:r w:rsidR="00A442F3">
        <w:rPr>
          <w:sz w:val="24"/>
          <w:szCs w:val="24"/>
        </w:rPr>
        <w:t xml:space="preserve"> thirty </w:t>
      </w:r>
      <w:r w:rsidR="00E30288">
        <w:rPr>
          <w:sz w:val="24"/>
          <w:szCs w:val="24"/>
        </w:rPr>
        <w:t xml:space="preserve">and </w:t>
      </w:r>
      <w:r w:rsidR="00A442F3">
        <w:rPr>
          <w:sz w:val="24"/>
          <w:szCs w:val="24"/>
        </w:rPr>
        <w:t>sixty</w:t>
      </w:r>
      <w:r w:rsidR="00E30288">
        <w:rPr>
          <w:sz w:val="24"/>
          <w:szCs w:val="24"/>
        </w:rPr>
        <w:t xml:space="preserve"> minutes</w:t>
      </w:r>
      <w:r w:rsidR="005E7CA8">
        <w:rPr>
          <w:sz w:val="24"/>
          <w:szCs w:val="24"/>
        </w:rPr>
        <w:t xml:space="preserve"> following injection of Synacthen</w:t>
      </w:r>
      <w:r w:rsidR="00E225BA">
        <w:rPr>
          <w:rFonts w:asciiTheme="minorHAnsi" w:hAnsiTheme="minorHAnsi" w:cstheme="minorHAnsi"/>
          <w:sz w:val="24"/>
          <w:szCs w:val="24"/>
        </w:rPr>
        <w:t>®</w:t>
      </w:r>
      <w:r w:rsidR="00E30288">
        <w:rPr>
          <w:sz w:val="24"/>
          <w:szCs w:val="24"/>
        </w:rPr>
        <w:t>. E</w:t>
      </w:r>
      <w:r w:rsidR="00EF696B" w:rsidRPr="00EF696B">
        <w:rPr>
          <w:sz w:val="24"/>
          <w:szCs w:val="24"/>
        </w:rPr>
        <w:t>nsure that samples are label</w:t>
      </w:r>
      <w:r w:rsidR="00E30288">
        <w:rPr>
          <w:sz w:val="24"/>
          <w:szCs w:val="24"/>
        </w:rPr>
        <w:t>l</w:t>
      </w:r>
      <w:r w:rsidR="00EF696B" w:rsidRPr="00EF696B">
        <w:rPr>
          <w:sz w:val="24"/>
          <w:szCs w:val="24"/>
        </w:rPr>
        <w:t xml:space="preserve">ed with </w:t>
      </w:r>
      <w:r w:rsidR="005E7CA8">
        <w:rPr>
          <w:sz w:val="24"/>
          <w:szCs w:val="24"/>
        </w:rPr>
        <w:t xml:space="preserve">the </w:t>
      </w:r>
      <w:r w:rsidR="00EF696B" w:rsidRPr="00EF696B">
        <w:rPr>
          <w:sz w:val="24"/>
          <w:szCs w:val="24"/>
        </w:rPr>
        <w:t xml:space="preserve">time of collection. </w:t>
      </w:r>
    </w:p>
    <w:p w:rsidR="00B32C3A" w:rsidRDefault="00B32C3A" w:rsidP="00B32C3A">
      <w:pPr>
        <w:ind w:left="720"/>
        <w:rPr>
          <w:sz w:val="24"/>
          <w:szCs w:val="24"/>
        </w:rPr>
      </w:pPr>
      <w:r>
        <w:rPr>
          <w:sz w:val="24"/>
          <w:szCs w:val="24"/>
        </w:rPr>
        <w:t>6. Any current steroid therapy (including all inhaled, topical, nasal and oral therapy) should be clearly noted on the test request form.</w:t>
      </w:r>
    </w:p>
    <w:p w:rsidR="00B32C3A" w:rsidRPr="00B32C3A" w:rsidRDefault="00B32C3A" w:rsidP="00B32C3A">
      <w:pPr>
        <w:rPr>
          <w:sz w:val="24"/>
          <w:szCs w:val="24"/>
          <w:u w:val="single"/>
        </w:rPr>
      </w:pPr>
      <w:r w:rsidRPr="00B32C3A">
        <w:rPr>
          <w:sz w:val="24"/>
          <w:szCs w:val="24"/>
          <w:u w:val="single"/>
        </w:rPr>
        <w:t>5.4. Interpretation of results</w:t>
      </w:r>
    </w:p>
    <w:p w:rsidR="00E225BA" w:rsidRDefault="00B32C3A" w:rsidP="004A35C0">
      <w:pPr>
        <w:ind w:left="720"/>
        <w:rPr>
          <w:sz w:val="24"/>
          <w:szCs w:val="24"/>
        </w:rPr>
      </w:pPr>
      <w:r w:rsidRPr="00B32C3A">
        <w:rPr>
          <w:sz w:val="24"/>
          <w:szCs w:val="24"/>
        </w:rPr>
        <w:t>The peak cortis</w:t>
      </w:r>
      <w:r w:rsidR="00A442F3">
        <w:rPr>
          <w:sz w:val="24"/>
          <w:szCs w:val="24"/>
        </w:rPr>
        <w:t>ol response usually occurs at sixty</w:t>
      </w:r>
      <w:r w:rsidRPr="00B32C3A">
        <w:rPr>
          <w:sz w:val="24"/>
          <w:szCs w:val="24"/>
        </w:rPr>
        <w:t xml:space="preserve"> minutes. An adequate peak cortisol response </w:t>
      </w:r>
      <w:r w:rsidR="004A35C0">
        <w:rPr>
          <w:sz w:val="24"/>
          <w:szCs w:val="24"/>
        </w:rPr>
        <w:t xml:space="preserve">is </w:t>
      </w:r>
      <w:r w:rsidR="004A35C0" w:rsidRPr="004A35C0">
        <w:rPr>
          <w:sz w:val="24"/>
          <w:szCs w:val="24"/>
          <w:u w:val="single"/>
        </w:rPr>
        <w:t>&gt;</w:t>
      </w:r>
      <w:r w:rsidR="00E225BA">
        <w:rPr>
          <w:sz w:val="24"/>
          <w:szCs w:val="24"/>
        </w:rPr>
        <w:t xml:space="preserve"> </w:t>
      </w:r>
      <w:r w:rsidR="004A35C0">
        <w:rPr>
          <w:sz w:val="24"/>
          <w:szCs w:val="24"/>
        </w:rPr>
        <w:t xml:space="preserve">430 nmol/L for children and young people of </w:t>
      </w:r>
      <w:r w:rsidRPr="00B32C3A">
        <w:rPr>
          <w:sz w:val="24"/>
          <w:szCs w:val="24"/>
        </w:rPr>
        <w:t xml:space="preserve">all ages. </w:t>
      </w:r>
    </w:p>
    <w:p w:rsidR="00B32C3A" w:rsidRPr="00B32C3A" w:rsidRDefault="00E225BA" w:rsidP="004A35C0">
      <w:pPr>
        <w:ind w:left="720"/>
        <w:rPr>
          <w:sz w:val="24"/>
          <w:szCs w:val="24"/>
        </w:rPr>
      </w:pPr>
      <w:r>
        <w:rPr>
          <w:sz w:val="24"/>
          <w:szCs w:val="24"/>
        </w:rPr>
        <w:t>If the peak is less than this, please refer to separate guideline: ‘</w:t>
      </w:r>
      <w:r>
        <w:rPr>
          <w:rFonts w:asciiTheme="minorHAnsi" w:hAnsiTheme="minorHAnsi" w:cs="Arial"/>
          <w:sz w:val="24"/>
          <w:szCs w:val="24"/>
        </w:rPr>
        <w:t>M</w:t>
      </w:r>
      <w:r w:rsidRPr="00E225BA">
        <w:rPr>
          <w:rFonts w:asciiTheme="minorHAnsi" w:hAnsiTheme="minorHAnsi" w:cs="Arial"/>
          <w:sz w:val="24"/>
          <w:szCs w:val="24"/>
        </w:rPr>
        <w:t>anagement of children and young people with asthma with proven or suspected adrenal insufficiency, including during intercurrent illness</w:t>
      </w:r>
      <w:r>
        <w:rPr>
          <w:rFonts w:asciiTheme="minorHAnsi" w:hAnsiTheme="minorHAnsi" w:cs="Arial"/>
          <w:sz w:val="24"/>
          <w:szCs w:val="24"/>
        </w:rPr>
        <w:t>’</w:t>
      </w:r>
      <w:r w:rsidRPr="00E225BA">
        <w:rPr>
          <w:rFonts w:asciiTheme="minorHAnsi" w:hAnsiTheme="minorHAnsi" w:cs="Arial"/>
          <w:sz w:val="24"/>
          <w:szCs w:val="24"/>
        </w:rPr>
        <w:t>.</w:t>
      </w:r>
    </w:p>
    <w:p w:rsidR="004A35C0" w:rsidRPr="004A35C0" w:rsidRDefault="004A35C0" w:rsidP="00B32C3A">
      <w:pPr>
        <w:rPr>
          <w:sz w:val="24"/>
          <w:szCs w:val="24"/>
          <w:u w:val="single"/>
        </w:rPr>
      </w:pPr>
      <w:r w:rsidRPr="004A35C0">
        <w:rPr>
          <w:sz w:val="24"/>
          <w:szCs w:val="24"/>
          <w:u w:val="single"/>
        </w:rPr>
        <w:t>5.5. Action following results</w:t>
      </w:r>
    </w:p>
    <w:p w:rsidR="004A35C0" w:rsidRDefault="00B32C3A" w:rsidP="004A35C0">
      <w:pPr>
        <w:ind w:left="720"/>
        <w:rPr>
          <w:sz w:val="24"/>
          <w:szCs w:val="24"/>
        </w:rPr>
      </w:pPr>
      <w:r w:rsidRPr="00B32C3A">
        <w:rPr>
          <w:sz w:val="24"/>
          <w:szCs w:val="24"/>
        </w:rPr>
        <w:t>Results</w:t>
      </w:r>
      <w:r w:rsidR="004A35C0">
        <w:rPr>
          <w:sz w:val="24"/>
          <w:szCs w:val="24"/>
        </w:rPr>
        <w:t xml:space="preserve"> are normally available within one</w:t>
      </w:r>
      <w:r w:rsidR="003A1ED4">
        <w:rPr>
          <w:sz w:val="24"/>
          <w:szCs w:val="24"/>
        </w:rPr>
        <w:t xml:space="preserve"> day</w:t>
      </w:r>
      <w:r w:rsidRPr="00B32C3A">
        <w:rPr>
          <w:sz w:val="24"/>
          <w:szCs w:val="24"/>
        </w:rPr>
        <w:t>. The A</w:t>
      </w:r>
      <w:r w:rsidR="004A35C0">
        <w:rPr>
          <w:sz w:val="24"/>
          <w:szCs w:val="24"/>
        </w:rPr>
        <w:t xml:space="preserve">sthma </w:t>
      </w:r>
      <w:r w:rsidRPr="00B32C3A">
        <w:rPr>
          <w:sz w:val="24"/>
          <w:szCs w:val="24"/>
        </w:rPr>
        <w:t>N</w:t>
      </w:r>
      <w:r w:rsidR="004A35C0">
        <w:rPr>
          <w:sz w:val="24"/>
          <w:szCs w:val="24"/>
        </w:rPr>
        <w:t xml:space="preserve">urse </w:t>
      </w:r>
      <w:r w:rsidRPr="00B32C3A">
        <w:rPr>
          <w:sz w:val="24"/>
          <w:szCs w:val="24"/>
        </w:rPr>
        <w:t>S</w:t>
      </w:r>
      <w:r w:rsidR="004A35C0">
        <w:rPr>
          <w:sz w:val="24"/>
          <w:szCs w:val="24"/>
        </w:rPr>
        <w:t>pecialists</w:t>
      </w:r>
      <w:r w:rsidRPr="00B32C3A">
        <w:rPr>
          <w:sz w:val="24"/>
          <w:szCs w:val="24"/>
        </w:rPr>
        <w:t xml:space="preserve"> will contact the parents of the child</w:t>
      </w:r>
      <w:r w:rsidR="004A35C0">
        <w:rPr>
          <w:sz w:val="24"/>
          <w:szCs w:val="24"/>
        </w:rPr>
        <w:t>/young person</w:t>
      </w:r>
      <w:r w:rsidRPr="00B32C3A">
        <w:rPr>
          <w:sz w:val="24"/>
          <w:szCs w:val="24"/>
        </w:rPr>
        <w:t xml:space="preserve"> </w:t>
      </w:r>
      <w:r w:rsidR="004A35C0">
        <w:rPr>
          <w:sz w:val="24"/>
          <w:szCs w:val="24"/>
        </w:rPr>
        <w:t xml:space="preserve">via letter if the result is </w:t>
      </w:r>
      <w:r w:rsidRPr="00B32C3A">
        <w:rPr>
          <w:sz w:val="24"/>
          <w:szCs w:val="24"/>
        </w:rPr>
        <w:t xml:space="preserve">normal. </w:t>
      </w:r>
    </w:p>
    <w:p w:rsidR="00B32C3A" w:rsidRPr="00B32C3A" w:rsidRDefault="00B32C3A" w:rsidP="004A35C0">
      <w:pPr>
        <w:ind w:left="720"/>
        <w:rPr>
          <w:sz w:val="24"/>
          <w:szCs w:val="24"/>
        </w:rPr>
      </w:pPr>
      <w:r w:rsidRPr="00B32C3A">
        <w:rPr>
          <w:sz w:val="24"/>
          <w:szCs w:val="24"/>
        </w:rPr>
        <w:t>If the result is abnormal</w:t>
      </w:r>
      <w:r w:rsidR="004A35C0">
        <w:rPr>
          <w:sz w:val="24"/>
          <w:szCs w:val="24"/>
        </w:rPr>
        <w:t>,</w:t>
      </w:r>
      <w:r w:rsidRPr="00B32C3A">
        <w:rPr>
          <w:sz w:val="24"/>
          <w:szCs w:val="24"/>
        </w:rPr>
        <w:t xml:space="preserve"> the Asthma Nurse Specialists will arrange to see the child</w:t>
      </w:r>
      <w:r w:rsidR="004A35C0">
        <w:rPr>
          <w:sz w:val="24"/>
          <w:szCs w:val="24"/>
        </w:rPr>
        <w:t>/young person</w:t>
      </w:r>
      <w:r w:rsidRPr="00B32C3A">
        <w:rPr>
          <w:sz w:val="24"/>
          <w:szCs w:val="24"/>
        </w:rPr>
        <w:t xml:space="preserve"> and their family within a week to provide a management plan for intercurrent illness. </w:t>
      </w:r>
    </w:p>
    <w:p w:rsidR="004A35C0" w:rsidRDefault="004A35C0" w:rsidP="004A35C0">
      <w:pPr>
        <w:ind w:left="720"/>
        <w:rPr>
          <w:sz w:val="24"/>
          <w:szCs w:val="24"/>
        </w:rPr>
      </w:pPr>
      <w:r>
        <w:rPr>
          <w:sz w:val="24"/>
          <w:szCs w:val="24"/>
        </w:rPr>
        <w:t>A letter should be sent to the patient’s GP informing them of the results of the test.</w:t>
      </w:r>
    </w:p>
    <w:p w:rsidR="009B3755" w:rsidRPr="005E7CA8" w:rsidRDefault="005E7CA8" w:rsidP="00E225BA">
      <w:pPr>
        <w:ind w:left="720"/>
        <w:rPr>
          <w:sz w:val="24"/>
          <w:szCs w:val="24"/>
        </w:rPr>
      </w:pPr>
      <w:r>
        <w:rPr>
          <w:sz w:val="24"/>
          <w:szCs w:val="24"/>
        </w:rPr>
        <w:t>The s</w:t>
      </w:r>
      <w:r w:rsidR="004A35C0">
        <w:rPr>
          <w:sz w:val="24"/>
          <w:szCs w:val="24"/>
        </w:rPr>
        <w:t>hort Synacthen</w:t>
      </w:r>
      <w:r w:rsidR="00E225BA">
        <w:rPr>
          <w:rFonts w:asciiTheme="minorHAnsi" w:hAnsiTheme="minorHAnsi" w:cstheme="minorHAnsi"/>
          <w:sz w:val="24"/>
          <w:szCs w:val="24"/>
        </w:rPr>
        <w:t>®</w:t>
      </w:r>
      <w:r w:rsidR="004A35C0">
        <w:rPr>
          <w:sz w:val="24"/>
          <w:szCs w:val="24"/>
        </w:rPr>
        <w:t xml:space="preserve"> test should be repeated annually if the child/young person continues to take steroids as per criteria above.</w:t>
      </w:r>
      <w:r w:rsidR="00B32C3A" w:rsidRPr="00B32C3A">
        <w:rPr>
          <w:sz w:val="24"/>
          <w:szCs w:val="24"/>
        </w:rPr>
        <w:t xml:space="preserve"> </w:t>
      </w:r>
    </w:p>
    <w:p w:rsidR="002E2A69" w:rsidRPr="00874D25" w:rsidRDefault="006E60BD" w:rsidP="00B71706">
      <w:pPr>
        <w:pStyle w:val="ListParagraph"/>
        <w:numPr>
          <w:ilvl w:val="0"/>
          <w:numId w:val="1"/>
        </w:numPr>
        <w:spacing w:before="480" w:after="240" w:line="240" w:lineRule="auto"/>
        <w:contextualSpacing w:val="0"/>
        <w:rPr>
          <w:color w:val="092869"/>
          <w:sz w:val="32"/>
          <w:szCs w:val="32"/>
        </w:rPr>
      </w:pPr>
      <w:r w:rsidRPr="00874D25">
        <w:rPr>
          <w:color w:val="092869"/>
          <w:sz w:val="32"/>
          <w:szCs w:val="32"/>
        </w:rPr>
        <w:t xml:space="preserve">Associated </w:t>
      </w:r>
      <w:r w:rsidR="00212041" w:rsidRPr="00874D25">
        <w:rPr>
          <w:color w:val="092869"/>
          <w:sz w:val="32"/>
          <w:szCs w:val="32"/>
        </w:rPr>
        <w:t>materials</w:t>
      </w:r>
    </w:p>
    <w:p w:rsidR="009B3755" w:rsidRPr="009B3755" w:rsidRDefault="005E7CA8" w:rsidP="009B3755">
      <w:pPr>
        <w:pStyle w:val="Policy-MainBody"/>
      </w:pPr>
      <w:r>
        <w:t>N</w:t>
      </w:r>
      <w:r w:rsidR="00E225BA">
        <w:t>/</w:t>
      </w:r>
      <w:r>
        <w:t>A.</w:t>
      </w:r>
    </w:p>
    <w:p w:rsidR="002E2A69" w:rsidRPr="00874D25" w:rsidRDefault="002727BA" w:rsidP="00B71706">
      <w:pPr>
        <w:pStyle w:val="ListParagraph"/>
        <w:numPr>
          <w:ilvl w:val="0"/>
          <w:numId w:val="1"/>
        </w:numPr>
        <w:spacing w:before="480" w:after="240" w:line="240" w:lineRule="auto"/>
        <w:contextualSpacing w:val="0"/>
        <w:rPr>
          <w:color w:val="092869"/>
          <w:sz w:val="32"/>
          <w:szCs w:val="32"/>
        </w:rPr>
      </w:pPr>
      <w:r w:rsidRPr="00874D25">
        <w:rPr>
          <w:color w:val="092869"/>
          <w:sz w:val="32"/>
          <w:szCs w:val="32"/>
        </w:rPr>
        <w:t>Evidence base</w:t>
      </w:r>
    </w:p>
    <w:p w:rsidR="0089134F" w:rsidRDefault="0089134F" w:rsidP="0089134F">
      <w:pPr>
        <w:pStyle w:val="Policy-MainBody"/>
        <w:spacing w:after="0"/>
      </w:pPr>
      <w:r>
        <w:t>British Thoracic Society and Scottish Intercollegiate Guidelines Network, (2014).</w:t>
      </w:r>
    </w:p>
    <w:p w:rsidR="0089134F" w:rsidRDefault="0089134F" w:rsidP="0089134F">
      <w:pPr>
        <w:pStyle w:val="Policy-MainBody"/>
        <w:spacing w:after="0"/>
      </w:pPr>
      <w:r w:rsidRPr="0089134F">
        <w:rPr>
          <w:i/>
        </w:rPr>
        <w:t>British Guideline on the Management of Asthma</w:t>
      </w:r>
      <w:r>
        <w:t xml:space="preserve">. </w:t>
      </w:r>
    </w:p>
    <w:p w:rsidR="0089134F" w:rsidRDefault="0089134F" w:rsidP="0089134F">
      <w:pPr>
        <w:pStyle w:val="Policy-MainBody"/>
        <w:spacing w:after="0"/>
      </w:pPr>
    </w:p>
    <w:p w:rsidR="0089134F" w:rsidRDefault="00A22082" w:rsidP="0089134F">
      <w:pPr>
        <w:pStyle w:val="Policy-MainBody"/>
        <w:spacing w:after="0"/>
      </w:pPr>
      <w:r>
        <w:t>Drake AJ</w:t>
      </w:r>
      <w:r w:rsidR="0089134F">
        <w:t xml:space="preserve"> et al. Symptomatic adrenal insufficiency presenting with hypoglycaemia in asthmatic children with asthma receiving high dose inhaled fluticasone propionate. </w:t>
      </w:r>
      <w:r w:rsidR="0089134F" w:rsidRPr="00A22082">
        <w:rPr>
          <w:i/>
        </w:rPr>
        <w:t>BMJ</w:t>
      </w:r>
      <w:r w:rsidR="0089134F">
        <w:t>. 2002;</w:t>
      </w:r>
      <w:r>
        <w:t xml:space="preserve"> </w:t>
      </w:r>
      <w:r w:rsidR="0089134F">
        <w:t>324(7345): 1</w:t>
      </w:r>
      <w:r>
        <w:t>083-</w:t>
      </w:r>
      <w:r w:rsidR="0089134F">
        <w:t>91.</w:t>
      </w:r>
    </w:p>
    <w:p w:rsidR="0089134F" w:rsidRDefault="0089134F" w:rsidP="0089134F">
      <w:pPr>
        <w:pStyle w:val="Policy-MainBody"/>
        <w:spacing w:after="0"/>
      </w:pPr>
    </w:p>
    <w:p w:rsidR="0089134F" w:rsidRDefault="0089134F" w:rsidP="0089134F">
      <w:pPr>
        <w:pStyle w:val="Policy-MainBody"/>
        <w:spacing w:after="0"/>
      </w:pPr>
      <w:r>
        <w:t>Paton J et al. Adrenal responses to low dose synthetic ACTH (</w:t>
      </w:r>
      <w:r w:rsidR="00F501FA">
        <w:t>Synacthen</w:t>
      </w:r>
      <w:r>
        <w:t xml:space="preserve">) in children receiving high dose inhaled Fluticasone. </w:t>
      </w:r>
      <w:r w:rsidRPr="00A22082">
        <w:rPr>
          <w:i/>
        </w:rPr>
        <w:t>Arch Dis Child</w:t>
      </w:r>
      <w:r>
        <w:t xml:space="preserve"> 2006</w:t>
      </w:r>
      <w:r w:rsidR="00A22082">
        <w:t>;</w:t>
      </w:r>
      <w:r>
        <w:t xml:space="preserve"> 91:</w:t>
      </w:r>
      <w:r w:rsidR="00A22082">
        <w:t xml:space="preserve"> </w:t>
      </w:r>
      <w:r>
        <w:t>808-13.</w:t>
      </w:r>
    </w:p>
    <w:p w:rsidR="0089134F" w:rsidRDefault="0089134F" w:rsidP="0089134F">
      <w:pPr>
        <w:pStyle w:val="Policy-MainBody"/>
        <w:spacing w:after="0"/>
      </w:pPr>
    </w:p>
    <w:p w:rsidR="0089134F" w:rsidRDefault="0089134F" w:rsidP="0089134F">
      <w:pPr>
        <w:pStyle w:val="Policy-MainBody"/>
        <w:spacing w:after="0"/>
      </w:pPr>
      <w:r>
        <w:t xml:space="preserve">NHS Lothian Biochemistry </w:t>
      </w:r>
      <w:r w:rsidR="00A22082">
        <w:t xml:space="preserve">Lab </w:t>
      </w:r>
      <w:r>
        <w:t>Handbook</w:t>
      </w:r>
    </w:p>
    <w:p w:rsidR="009B3755" w:rsidRPr="009B3755" w:rsidRDefault="0089134F" w:rsidP="00A22082">
      <w:pPr>
        <w:pStyle w:val="Policy-MainBody"/>
        <w:spacing w:after="0"/>
      </w:pPr>
      <w:r>
        <w:t>http://intranet.lothian.scot</w:t>
      </w:r>
      <w:r w:rsidR="00A22082">
        <w:t>.nhs.uk/NHSLothian/Healthcare/A-Z/</w:t>
      </w:r>
      <w:r>
        <w:t>Laboratories/LabHandbooks/Pages/LaboratoryHandbooks.aspx.</w:t>
      </w:r>
    </w:p>
    <w:p w:rsidR="00BD4681" w:rsidRPr="00874D25" w:rsidRDefault="00BD4681" w:rsidP="0089134F">
      <w:pPr>
        <w:pStyle w:val="ListParagraph"/>
        <w:numPr>
          <w:ilvl w:val="0"/>
          <w:numId w:val="1"/>
        </w:numPr>
        <w:spacing w:before="480" w:after="0" w:line="240" w:lineRule="auto"/>
        <w:contextualSpacing w:val="0"/>
        <w:rPr>
          <w:color w:val="092869"/>
          <w:sz w:val="32"/>
          <w:szCs w:val="32"/>
        </w:rPr>
      </w:pPr>
      <w:r w:rsidRPr="00874D25">
        <w:rPr>
          <w:color w:val="092869"/>
          <w:sz w:val="32"/>
          <w:szCs w:val="32"/>
        </w:rPr>
        <w:t xml:space="preserve">Stakeholder </w:t>
      </w:r>
      <w:r w:rsidR="00874D25" w:rsidRPr="00874D25">
        <w:rPr>
          <w:color w:val="092869"/>
          <w:sz w:val="32"/>
          <w:szCs w:val="32"/>
        </w:rPr>
        <w:t>consultation</w:t>
      </w:r>
    </w:p>
    <w:p w:rsidR="00E225BA" w:rsidRDefault="00E225BA" w:rsidP="009B3755">
      <w:pPr>
        <w:pStyle w:val="Policy-MainBody"/>
      </w:pPr>
    </w:p>
    <w:p w:rsidR="009B3755" w:rsidRPr="009B3755" w:rsidRDefault="005E7CA8" w:rsidP="009B3755">
      <w:pPr>
        <w:pStyle w:val="Policy-MainBody"/>
      </w:pPr>
      <w:r>
        <w:t>N</w:t>
      </w:r>
      <w:r w:rsidR="00E225BA">
        <w:t>/</w:t>
      </w:r>
      <w:r>
        <w:t>A.</w:t>
      </w:r>
    </w:p>
    <w:p w:rsidR="002E2A69" w:rsidRPr="00874D25" w:rsidRDefault="00BD4681" w:rsidP="00B71706">
      <w:pPr>
        <w:pStyle w:val="ListParagraph"/>
        <w:numPr>
          <w:ilvl w:val="0"/>
          <w:numId w:val="1"/>
        </w:numPr>
        <w:spacing w:before="480" w:after="240" w:line="240" w:lineRule="auto"/>
        <w:contextualSpacing w:val="0"/>
        <w:rPr>
          <w:color w:val="092869"/>
          <w:sz w:val="32"/>
          <w:szCs w:val="32"/>
        </w:rPr>
      </w:pPr>
      <w:r w:rsidRPr="00874D25">
        <w:rPr>
          <w:color w:val="092869"/>
          <w:sz w:val="32"/>
          <w:szCs w:val="32"/>
        </w:rPr>
        <w:t>Monitoring and review</w:t>
      </w:r>
    </w:p>
    <w:p w:rsidR="002E2A69" w:rsidRPr="002E2A69" w:rsidRDefault="005E7CA8" w:rsidP="00212041">
      <w:pPr>
        <w:pStyle w:val="Policy-MainBody"/>
      </w:pPr>
      <w:r>
        <w:t xml:space="preserve">This guideline </w:t>
      </w:r>
      <w:r w:rsidR="00540ECD">
        <w:t>will be updated if any significant new evidence or national guidance i</w:t>
      </w:r>
      <w:r>
        <w:t>s</w:t>
      </w:r>
      <w:r w:rsidR="00540ECD">
        <w:t xml:space="preserve"> published</w:t>
      </w:r>
      <w:r>
        <w:t>; otherwise will be due for review in March 2024.</w:t>
      </w:r>
    </w:p>
    <w:sectPr w:rsidR="002E2A69" w:rsidRPr="002E2A69" w:rsidSect="0039504A">
      <w:headerReference w:type="default" r:id="rId13"/>
      <w:footerReference w:type="default" r:id="rId14"/>
      <w:pgSz w:w="11906" w:h="16838" w:code="9"/>
      <w:pgMar w:top="1440" w:right="1077" w:bottom="284" w:left="1077" w:header="567" w:footer="1134" w:gutter="0"/>
      <w:pgNumType w:start="4"/>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21AEB" w16cex:dateUtc="2021-02-25T12:47:00Z"/>
  <w16cex:commentExtensible w16cex:durableId="23E21B07" w16cex:dateUtc="2021-02-25T1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B7C526" w16cid:durableId="23E21AEB"/>
  <w16cid:commentId w16cid:paraId="4D470034" w16cid:durableId="23E21B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E0F" w:rsidRDefault="00C10E0F" w:rsidP="004F07C6">
      <w:pPr>
        <w:spacing w:after="0" w:line="240" w:lineRule="auto"/>
      </w:pPr>
      <w:r>
        <w:separator/>
      </w:r>
    </w:p>
  </w:endnote>
  <w:endnote w:type="continuationSeparator" w:id="0">
    <w:p w:rsidR="00C10E0F" w:rsidRPr="0026159E" w:rsidRDefault="00C10E0F" w:rsidP="004F07C6">
      <w:pPr>
        <w:spacing w:after="0" w:line="240" w:lineRule="auto"/>
        <w:rPr>
          <w:color w:val="FFFFFF" w:themeColor="background1"/>
        </w:rPr>
      </w:pPr>
      <w:r>
        <w:continuationSeparator/>
      </w:r>
      <w:r>
        <w:rPr>
          <w:color w:val="FFFFFF" w:themeColor="background1"/>
        </w:rPr>
        <w:t xml:space="preserve">Policy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Omega">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5D5" w:rsidRDefault="00A15C7E" w:rsidP="00AC1CBA">
    <w:pPr>
      <w:jc w:val="right"/>
    </w:pPr>
    <w:sdt>
      <w:sdtPr>
        <w:id w:val="691525236"/>
        <w:docPartObj>
          <w:docPartGallery w:val="Page Numbers (Top of Page)"/>
          <w:docPartUnique/>
        </w:docPartObj>
      </w:sdtPr>
      <w:sdtEndPr/>
      <w:sdtContent>
        <w:r w:rsidR="002735D5">
          <w:t xml:space="preserve">Page </w:t>
        </w:r>
        <w:r w:rsidR="00542D8B">
          <w:fldChar w:fldCharType="begin"/>
        </w:r>
        <w:r w:rsidR="001255DE">
          <w:instrText xml:space="preserve"> PAGE </w:instrText>
        </w:r>
        <w:r w:rsidR="00542D8B">
          <w:fldChar w:fldCharType="separate"/>
        </w:r>
        <w:r>
          <w:rPr>
            <w:noProof/>
          </w:rPr>
          <w:t>3</w:t>
        </w:r>
        <w:r w:rsidR="00542D8B">
          <w:rPr>
            <w:noProof/>
          </w:rPr>
          <w:fldChar w:fldCharType="end"/>
        </w:r>
        <w:r w:rsidR="002735D5">
          <w:t xml:space="preserve"> of </w:t>
        </w:r>
        <w:r w:rsidR="00542D8B">
          <w:fldChar w:fldCharType="begin"/>
        </w:r>
        <w:r w:rsidR="001255DE">
          <w:instrText xml:space="preserve"> NUMPAGES  </w:instrText>
        </w:r>
        <w:r w:rsidR="00542D8B">
          <w:fldChar w:fldCharType="separate"/>
        </w:r>
        <w:r>
          <w:rPr>
            <w:noProof/>
          </w:rPr>
          <w:t>7</w:t>
        </w:r>
        <w:r w:rsidR="00542D8B">
          <w:rPr>
            <w:noProof/>
          </w:rPr>
          <w:fldChar w:fldCharType="end"/>
        </w:r>
      </w:sdtContent>
    </w:sdt>
    <w:r w:rsidR="002122C6">
      <w:rPr>
        <w:noProof/>
        <w:lang w:eastAsia="en-GB"/>
      </w:rPr>
      <mc:AlternateContent>
        <mc:Choice Requires="wps">
          <w:drawing>
            <wp:anchor distT="0" distB="0" distL="114300" distR="114300" simplePos="0" relativeHeight="251669504" behindDoc="1" locked="0" layoutInCell="1" allowOverlap="1" wp14:anchorId="35765536">
              <wp:simplePos x="0" y="0"/>
              <wp:positionH relativeFrom="column">
                <wp:posOffset>-226695</wp:posOffset>
              </wp:positionH>
              <wp:positionV relativeFrom="paragraph">
                <wp:posOffset>180975</wp:posOffset>
              </wp:positionV>
              <wp:extent cx="6684010" cy="601980"/>
              <wp:effectExtent l="0" t="0" r="2540" b="762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601980"/>
                      </a:xfrm>
                      <a:prstGeom prst="rect">
                        <a:avLst/>
                      </a:prstGeom>
                      <a:solidFill>
                        <a:srgbClr val="67BF29">
                          <a:alpha val="80000"/>
                        </a:srgbClr>
                      </a:solidFill>
                      <a:ln>
                        <a:noFill/>
                      </a:ln>
                    </wps:spPr>
                    <wps:txbx>
                      <w:txbxContent>
                        <w:p w:rsidR="002735D5" w:rsidRPr="00AC1CBA" w:rsidRDefault="002735D5" w:rsidP="002735D5">
                          <w:pPr>
                            <w:spacing w:after="0"/>
                            <w:jc w:val="center"/>
                            <w:rPr>
                              <w:color w:val="FFFFFF" w:themeColor="background1"/>
                              <w:sz w:val="24"/>
                              <w:szCs w:val="24"/>
                            </w:rPr>
                          </w:pPr>
                          <w:r w:rsidRPr="00AC1CBA">
                            <w:rPr>
                              <w:color w:val="FFFFFF" w:themeColor="background1"/>
                              <w:sz w:val="24"/>
                              <w:szCs w:val="24"/>
                            </w:rPr>
                            <w:t>Short Synacthen</w:t>
                          </w:r>
                          <w:r w:rsidR="00A67548" w:rsidRPr="00A67548">
                            <w:rPr>
                              <w:rFonts w:asciiTheme="minorHAnsi" w:hAnsiTheme="minorHAnsi" w:cstheme="minorHAnsi"/>
                              <w:color w:val="FFFFFF" w:themeColor="background1"/>
                              <w:sz w:val="24"/>
                              <w:szCs w:val="24"/>
                            </w:rPr>
                            <w:t>®</w:t>
                          </w:r>
                          <w:r w:rsidRPr="00AC1CBA">
                            <w:rPr>
                              <w:color w:val="FFFFFF" w:themeColor="background1"/>
                              <w:sz w:val="24"/>
                              <w:szCs w:val="24"/>
                            </w:rPr>
                            <w:t xml:space="preserve"> Te</w:t>
                          </w:r>
                          <w:r>
                            <w:rPr>
                              <w:color w:val="FFFFFF" w:themeColor="background1"/>
                              <w:sz w:val="24"/>
                              <w:szCs w:val="24"/>
                            </w:rPr>
                            <w:t>st for Children and Young People with Asthma on High D</w:t>
                          </w:r>
                          <w:r w:rsidRPr="00AC1CBA">
                            <w:rPr>
                              <w:color w:val="FFFFFF" w:themeColor="background1"/>
                              <w:sz w:val="24"/>
                              <w:szCs w:val="24"/>
                            </w:rPr>
                            <w:t>ose Corticosteroids.</w:t>
                          </w:r>
                          <w:r w:rsidR="00A67548">
                            <w:rPr>
                              <w:color w:val="FFFFFF" w:themeColor="background1"/>
                              <w:sz w:val="24"/>
                              <w:szCs w:val="24"/>
                            </w:rPr>
                            <w:t xml:space="preserve"> March 2021;</w:t>
                          </w:r>
                          <w:r w:rsidRPr="00AC1CBA">
                            <w:rPr>
                              <w:color w:val="FFFFFF" w:themeColor="background1"/>
                              <w:sz w:val="24"/>
                              <w:szCs w:val="24"/>
                            </w:rPr>
                            <w:t xml:space="preserve"> for review March 2024.</w:t>
                          </w:r>
                        </w:p>
                        <w:p w:rsidR="002735D5" w:rsidRPr="005856D0" w:rsidRDefault="002735D5" w:rsidP="005856D0"/>
                      </w:txbxContent>
                    </wps:txbx>
                    <wps:bodyPr rot="0" vert="horz" wrap="square" lIns="687600" tIns="1944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765536" id="_x0000_t202" coordsize="21600,21600" o:spt="202" path="m,l,21600r21600,l21600,xe">
              <v:stroke joinstyle="miter"/>
              <v:path gradientshapeok="t" o:connecttype="rect"/>
            </v:shapetype>
            <v:shape id="Text Box 9" o:spid="_x0000_s1027" type="#_x0000_t202" style="position:absolute;left:0;text-align:left;margin-left:-17.85pt;margin-top:14.25pt;width:526.3pt;height:47.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" fillcolor="#67bf29" stroked="f">
              <v:fill opacity="52428f"/>
              <v:textbox inset="19.1mm,5.4mm">
                <w:txbxContent>
                  <w:p w:rsidR="002735D5" w:rsidRPr="00AC1CBA" w:rsidRDefault="002735D5" w:rsidP="002735D5">
                    <w:pPr>
                      <w:spacing w:after="0"/>
                      <w:jc w:val="center"/>
                      <w:rPr>
                        <w:color w:val="FFFFFF" w:themeColor="background1"/>
                        <w:sz w:val="24"/>
                        <w:szCs w:val="24"/>
                      </w:rPr>
                    </w:pPr>
                    <w:r w:rsidRPr="00AC1CBA">
                      <w:rPr>
                        <w:color w:val="FFFFFF" w:themeColor="background1"/>
                        <w:sz w:val="24"/>
                        <w:szCs w:val="24"/>
                      </w:rPr>
                      <w:t>Short Synacthen</w:t>
                    </w:r>
                    <w:r w:rsidR="00A67548" w:rsidRPr="00A67548">
                      <w:rPr>
                        <w:rFonts w:asciiTheme="minorHAnsi" w:hAnsiTheme="minorHAnsi" w:cstheme="minorHAnsi"/>
                        <w:color w:val="FFFFFF" w:themeColor="background1"/>
                        <w:sz w:val="24"/>
                        <w:szCs w:val="24"/>
                      </w:rPr>
                      <w:t>®</w:t>
                    </w:r>
                    <w:r w:rsidRPr="00AC1CBA">
                      <w:rPr>
                        <w:color w:val="FFFFFF" w:themeColor="background1"/>
                        <w:sz w:val="24"/>
                        <w:szCs w:val="24"/>
                      </w:rPr>
                      <w:t xml:space="preserve"> Te</w:t>
                    </w:r>
                    <w:r>
                      <w:rPr>
                        <w:color w:val="FFFFFF" w:themeColor="background1"/>
                        <w:sz w:val="24"/>
                        <w:szCs w:val="24"/>
                      </w:rPr>
                      <w:t>st for Children and Young People with Asthma on High D</w:t>
                    </w:r>
                    <w:r w:rsidRPr="00AC1CBA">
                      <w:rPr>
                        <w:color w:val="FFFFFF" w:themeColor="background1"/>
                        <w:sz w:val="24"/>
                        <w:szCs w:val="24"/>
                      </w:rPr>
                      <w:t>ose Corticosteroids.</w:t>
                    </w:r>
                    <w:r w:rsidR="00A67548">
                      <w:rPr>
                        <w:color w:val="FFFFFF" w:themeColor="background1"/>
                        <w:sz w:val="24"/>
                        <w:szCs w:val="24"/>
                      </w:rPr>
                      <w:t xml:space="preserve"> March 2021;</w:t>
                    </w:r>
                    <w:r w:rsidRPr="00AC1CBA">
                      <w:rPr>
                        <w:color w:val="FFFFFF" w:themeColor="background1"/>
                        <w:sz w:val="24"/>
                        <w:szCs w:val="24"/>
                      </w:rPr>
                      <w:t xml:space="preserve"> for review March 2024.</w:t>
                    </w:r>
                  </w:p>
                  <w:p w:rsidR="002735D5" w:rsidRPr="005856D0" w:rsidRDefault="002735D5" w:rsidP="005856D0"/>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5D5" w:rsidRDefault="00A15C7E" w:rsidP="00AC1CBA">
    <w:pPr>
      <w:jc w:val="right"/>
    </w:pPr>
    <w:sdt>
      <w:sdtPr>
        <w:id w:val="691525245"/>
        <w:docPartObj>
          <w:docPartGallery w:val="Page Numbers (Top of Page)"/>
          <w:docPartUnique/>
        </w:docPartObj>
      </w:sdtPr>
      <w:sdtEndPr/>
      <w:sdtContent>
        <w:r w:rsidR="002735D5">
          <w:t xml:space="preserve">Page </w:t>
        </w:r>
        <w:r w:rsidR="00542D8B">
          <w:fldChar w:fldCharType="begin"/>
        </w:r>
        <w:r w:rsidR="001255DE">
          <w:instrText xml:space="preserve"> PAGE </w:instrText>
        </w:r>
        <w:r w:rsidR="00542D8B">
          <w:fldChar w:fldCharType="separate"/>
        </w:r>
        <w:r>
          <w:rPr>
            <w:noProof/>
          </w:rPr>
          <w:t>7</w:t>
        </w:r>
        <w:r w:rsidR="00542D8B">
          <w:rPr>
            <w:noProof/>
          </w:rPr>
          <w:fldChar w:fldCharType="end"/>
        </w:r>
        <w:r w:rsidR="002735D5">
          <w:t xml:space="preserve"> of </w:t>
        </w:r>
        <w:r w:rsidR="00542D8B">
          <w:fldChar w:fldCharType="begin"/>
        </w:r>
        <w:r w:rsidR="001255DE">
          <w:instrText xml:space="preserve"> NUMPAGES  </w:instrText>
        </w:r>
        <w:r w:rsidR="00542D8B">
          <w:fldChar w:fldCharType="separate"/>
        </w:r>
        <w:r>
          <w:rPr>
            <w:noProof/>
          </w:rPr>
          <w:t>7</w:t>
        </w:r>
        <w:r w:rsidR="00542D8B">
          <w:rPr>
            <w:noProof/>
          </w:rPr>
          <w:fldChar w:fldCharType="end"/>
        </w:r>
      </w:sdtContent>
    </w:sdt>
    <w:r w:rsidR="002122C6">
      <w:rPr>
        <w:noProof/>
        <w:lang w:eastAsia="en-GB"/>
      </w:rPr>
      <mc:AlternateContent>
        <mc:Choice Requires="wps">
          <w:drawing>
            <wp:anchor distT="0" distB="0" distL="114300" distR="114300" simplePos="0" relativeHeight="251667456" behindDoc="1" locked="0" layoutInCell="1" allowOverlap="1" wp14:anchorId="7661349E">
              <wp:simplePos x="0" y="0"/>
              <wp:positionH relativeFrom="column">
                <wp:posOffset>-226695</wp:posOffset>
              </wp:positionH>
              <wp:positionV relativeFrom="paragraph">
                <wp:posOffset>167640</wp:posOffset>
              </wp:positionV>
              <wp:extent cx="6697980" cy="592455"/>
              <wp:effectExtent l="0" t="0" r="762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980" cy="592455"/>
                      </a:xfrm>
                      <a:prstGeom prst="rect">
                        <a:avLst/>
                      </a:prstGeom>
                      <a:solidFill>
                        <a:srgbClr val="67BF29">
                          <a:alpha val="80000"/>
                        </a:srgbClr>
                      </a:solidFill>
                      <a:ln>
                        <a:noFill/>
                      </a:ln>
                    </wps:spPr>
                    <wps:txbx>
                      <w:txbxContent>
                        <w:p w:rsidR="002735D5" w:rsidRPr="00AC1CBA" w:rsidRDefault="002735D5" w:rsidP="00CA6A32">
                          <w:pPr>
                            <w:spacing w:after="0"/>
                            <w:jc w:val="center"/>
                            <w:rPr>
                              <w:color w:val="FFFFFF" w:themeColor="background1"/>
                            </w:rPr>
                          </w:pPr>
                          <w:r w:rsidRPr="00AC1CBA">
                            <w:rPr>
                              <w:color w:val="FFFFFF" w:themeColor="background1"/>
                            </w:rPr>
                            <w:t>Short Synacthen</w:t>
                          </w:r>
                          <w:r w:rsidR="00E225BA" w:rsidRPr="00E225BA">
                            <w:rPr>
                              <w:rFonts w:asciiTheme="minorHAnsi" w:hAnsiTheme="minorHAnsi" w:cstheme="minorHAnsi"/>
                              <w:color w:val="FFFFFF" w:themeColor="background1"/>
                              <w:sz w:val="24"/>
                              <w:szCs w:val="24"/>
                            </w:rPr>
                            <w:t>®</w:t>
                          </w:r>
                          <w:r w:rsidRPr="00AC1CBA">
                            <w:rPr>
                              <w:color w:val="FFFFFF" w:themeColor="background1"/>
                            </w:rPr>
                            <w:t xml:space="preserve"> Test for Children </w:t>
                          </w:r>
                          <w:r w:rsidR="00CA6A32">
                            <w:rPr>
                              <w:color w:val="FFFFFF" w:themeColor="background1"/>
                            </w:rPr>
                            <w:t xml:space="preserve">and Young People </w:t>
                          </w:r>
                          <w:r w:rsidRPr="00AC1CBA">
                            <w:rPr>
                              <w:color w:val="FFFFFF" w:themeColor="background1"/>
                            </w:rPr>
                            <w:t>with Asthma on high dose Corticosteroids.</w:t>
                          </w:r>
                        </w:p>
                        <w:p w:rsidR="002735D5" w:rsidRPr="00AC1CBA" w:rsidRDefault="002735D5" w:rsidP="00CA6A32">
                          <w:pPr>
                            <w:spacing w:after="0"/>
                            <w:jc w:val="center"/>
                            <w:rPr>
                              <w:color w:val="FFFFFF" w:themeColor="background1"/>
                            </w:rPr>
                          </w:pPr>
                          <w:r w:rsidRPr="00AC1CBA">
                            <w:rPr>
                              <w:color w:val="FFFFFF" w:themeColor="background1"/>
                            </w:rPr>
                            <w:t>March 2021; for review March 2024.</w:t>
                          </w:r>
                        </w:p>
                        <w:p w:rsidR="002735D5" w:rsidRPr="009912DB" w:rsidRDefault="002735D5" w:rsidP="00BF721F">
                          <w:pPr>
                            <w:jc w:val="center"/>
                            <w:rPr>
                              <w:b/>
                              <w:color w:val="FFFFFF" w:themeColor="background1"/>
                            </w:rPr>
                          </w:pPr>
                        </w:p>
                      </w:txbxContent>
                    </wps:txbx>
                    <wps:bodyPr rot="0" vert="horz" wrap="square" lIns="687600" tIns="1944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61349E" id="_x0000_t202" coordsize="21600,21600" o:spt="202" path="m,l,21600r21600,l21600,xe">
              <v:stroke joinstyle="miter"/>
              <v:path gradientshapeok="t" o:connecttype="rect"/>
            </v:shapetype>
            <v:shape id="Text Box 8" o:spid="_x0000_s1028" type="#_x0000_t202" style="position:absolute;left:0;text-align:left;margin-left:-17.85pt;margin-top:13.2pt;width:527.4pt;height:46.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" fillcolor="#67bf29" stroked="f">
              <v:fill opacity="52428f"/>
              <v:textbox inset="19.1mm,5.4mm">
                <w:txbxContent>
                  <w:p w:rsidR="002735D5" w:rsidRPr="00AC1CBA" w:rsidRDefault="002735D5" w:rsidP="00CA6A32">
                    <w:pPr>
                      <w:spacing w:after="0"/>
                      <w:jc w:val="center"/>
                      <w:rPr>
                        <w:color w:val="FFFFFF" w:themeColor="background1"/>
                      </w:rPr>
                    </w:pPr>
                    <w:r w:rsidRPr="00AC1CBA">
                      <w:rPr>
                        <w:color w:val="FFFFFF" w:themeColor="background1"/>
                      </w:rPr>
                      <w:t>Short Synacthen</w:t>
                    </w:r>
                    <w:r w:rsidR="00E225BA" w:rsidRPr="00E225BA">
                      <w:rPr>
                        <w:rFonts w:asciiTheme="minorHAnsi" w:hAnsiTheme="minorHAnsi" w:cstheme="minorHAnsi"/>
                        <w:color w:val="FFFFFF" w:themeColor="background1"/>
                        <w:sz w:val="24"/>
                        <w:szCs w:val="24"/>
                      </w:rPr>
                      <w:t>®</w:t>
                    </w:r>
                    <w:r w:rsidRPr="00AC1CBA">
                      <w:rPr>
                        <w:color w:val="FFFFFF" w:themeColor="background1"/>
                      </w:rPr>
                      <w:t xml:space="preserve"> Test for Children </w:t>
                    </w:r>
                    <w:r w:rsidR="00CA6A32">
                      <w:rPr>
                        <w:color w:val="FFFFFF" w:themeColor="background1"/>
                      </w:rPr>
                      <w:t xml:space="preserve">and Young People </w:t>
                    </w:r>
                    <w:r w:rsidRPr="00AC1CBA">
                      <w:rPr>
                        <w:color w:val="FFFFFF" w:themeColor="background1"/>
                      </w:rPr>
                      <w:t>with Asthma on high dose Corticosteroids.</w:t>
                    </w:r>
                  </w:p>
                  <w:p w:rsidR="002735D5" w:rsidRPr="00AC1CBA" w:rsidRDefault="002735D5" w:rsidP="00CA6A32">
                    <w:pPr>
                      <w:spacing w:after="0"/>
                      <w:jc w:val="center"/>
                      <w:rPr>
                        <w:color w:val="FFFFFF" w:themeColor="background1"/>
                      </w:rPr>
                    </w:pPr>
                    <w:r w:rsidRPr="00AC1CBA">
                      <w:rPr>
                        <w:color w:val="FFFFFF" w:themeColor="background1"/>
                      </w:rPr>
                      <w:t>March 2021; for review March 2024.</w:t>
                    </w:r>
                  </w:p>
                  <w:p w:rsidR="002735D5" w:rsidRPr="009912DB" w:rsidRDefault="002735D5" w:rsidP="00BF721F">
                    <w:pPr>
                      <w:jc w:val="center"/>
                      <w:rPr>
                        <w:b/>
                        <w:color w:val="FFFFFF" w:themeColor="background1"/>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E0F" w:rsidRDefault="00C10E0F" w:rsidP="004F07C6">
      <w:pPr>
        <w:spacing w:after="0" w:line="240" w:lineRule="auto"/>
      </w:pPr>
      <w:r>
        <w:separator/>
      </w:r>
    </w:p>
  </w:footnote>
  <w:footnote w:type="continuationSeparator" w:id="0">
    <w:p w:rsidR="00C10E0F" w:rsidRDefault="00C10E0F" w:rsidP="004F0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5D5" w:rsidRDefault="002735D5">
    <w:pPr>
      <w:pStyle w:val="Header"/>
    </w:pPr>
    <w:r>
      <w:rPr>
        <w:noProof/>
        <w:lang w:eastAsia="en-GB"/>
      </w:rPr>
      <w:drawing>
        <wp:anchor distT="0" distB="0" distL="114300" distR="114300" simplePos="0" relativeHeight="251673600" behindDoc="0" locked="0" layoutInCell="1" allowOverlap="1">
          <wp:simplePos x="0" y="0"/>
          <wp:positionH relativeFrom="margin">
            <wp:posOffset>5135880</wp:posOffset>
          </wp:positionH>
          <wp:positionV relativeFrom="paragraph">
            <wp:posOffset>-361950</wp:posOffset>
          </wp:positionV>
          <wp:extent cx="1057275" cy="723900"/>
          <wp:effectExtent l="19050" t="0" r="9525" b="0"/>
          <wp:wrapNone/>
          <wp:docPr id="17" name="Picture 1" descr="NHS_Lothian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Lothian white.png"/>
                  <pic:cNvPicPr/>
                </pic:nvPicPr>
                <pic:blipFill>
                  <a:blip r:embed="rId1"/>
                  <a:stretch>
                    <a:fillRect/>
                  </a:stretch>
                </pic:blipFill>
                <pic:spPr>
                  <a:xfrm>
                    <a:off x="0" y="0"/>
                    <a:ext cx="1057275" cy="723900"/>
                  </a:xfrm>
                  <a:prstGeom prst="rect">
                    <a:avLst/>
                  </a:prstGeom>
                </pic:spPr>
              </pic:pic>
            </a:graphicData>
          </a:graphic>
        </wp:anchor>
      </w:drawing>
    </w:r>
    <w:r w:rsidR="002122C6">
      <w:rPr>
        <w:noProof/>
        <w:lang w:eastAsia="en-GB"/>
      </w:rPr>
      <mc:AlternateContent>
        <mc:Choice Requires="wps">
          <w:drawing>
            <wp:anchor distT="0" distB="0" distL="114300" distR="114300" simplePos="0" relativeHeight="251671552" behindDoc="0" locked="0" layoutInCell="1" allowOverlap="1" wp14:anchorId="69123C75">
              <wp:simplePos x="0" y="0"/>
              <wp:positionH relativeFrom="column">
                <wp:posOffset>-188595</wp:posOffset>
              </wp:positionH>
              <wp:positionV relativeFrom="paragraph">
                <wp:posOffset>-628650</wp:posOffset>
              </wp:positionV>
              <wp:extent cx="6645910" cy="1271905"/>
              <wp:effectExtent l="0" t="0" r="254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271905"/>
                      </a:xfrm>
                      <a:prstGeom prst="rect">
                        <a:avLst/>
                      </a:prstGeom>
                      <a:solidFill>
                        <a:srgbClr val="67BF29">
                          <a:alpha val="80000"/>
                        </a:srgbClr>
                      </a:solidFill>
                      <a:ln>
                        <a:noFill/>
                      </a:ln>
                    </wps:spPr>
                    <wps:txbx>
                      <w:txbxContent>
                        <w:p w:rsidR="002735D5" w:rsidRDefault="002735D5" w:rsidP="005856D0">
                          <w:pPr>
                            <w:spacing w:after="0"/>
                            <w:rPr>
                              <w:color w:val="FFFFFF" w:themeColor="background1"/>
                              <w:sz w:val="32"/>
                              <w:szCs w:val="32"/>
                            </w:rPr>
                          </w:pPr>
                          <w:r>
                            <w:rPr>
                              <w:color w:val="FFFFFF" w:themeColor="background1"/>
                              <w:sz w:val="32"/>
                              <w:szCs w:val="32"/>
                            </w:rPr>
                            <w:t>Short Synacthen</w:t>
                          </w:r>
                          <w:r w:rsidR="00A67548" w:rsidRPr="00A67548">
                            <w:rPr>
                              <w:rFonts w:asciiTheme="minorHAnsi" w:hAnsiTheme="minorHAnsi" w:cstheme="minorHAnsi"/>
                              <w:color w:val="FFFFFF" w:themeColor="background1"/>
                              <w:sz w:val="24"/>
                              <w:szCs w:val="24"/>
                            </w:rPr>
                            <w:t>®</w:t>
                          </w:r>
                          <w:r>
                            <w:rPr>
                              <w:color w:val="FFFFFF" w:themeColor="background1"/>
                              <w:sz w:val="32"/>
                              <w:szCs w:val="32"/>
                            </w:rPr>
                            <w:t xml:space="preserve"> Test for Children and Young People with </w:t>
                          </w:r>
                        </w:p>
                        <w:p w:rsidR="002735D5" w:rsidRPr="005856D0" w:rsidRDefault="002735D5" w:rsidP="005856D0">
                          <w:pPr>
                            <w:spacing w:after="0"/>
                            <w:rPr>
                              <w:color w:val="FFFFFF" w:themeColor="background1"/>
                              <w:sz w:val="32"/>
                              <w:szCs w:val="32"/>
                            </w:rPr>
                          </w:pPr>
                          <w:r>
                            <w:rPr>
                              <w:color w:val="FFFFFF" w:themeColor="background1"/>
                              <w:sz w:val="32"/>
                              <w:szCs w:val="32"/>
                            </w:rPr>
                            <w:t>Asthma on High Dose Corticosteroids</w:t>
                          </w:r>
                          <w:r w:rsidRPr="005856D0">
                            <w:rPr>
                              <w:color w:val="FFFFFF" w:themeColor="background1"/>
                              <w:sz w:val="32"/>
                              <w:szCs w:val="32"/>
                            </w:rPr>
                            <w:t>.</w:t>
                          </w:r>
                        </w:p>
                        <w:p w:rsidR="002735D5" w:rsidRPr="00065940" w:rsidRDefault="002735D5" w:rsidP="00574C28">
                          <w:pPr>
                            <w:spacing w:after="0" w:line="240" w:lineRule="auto"/>
                            <w:rPr>
                              <w:rFonts w:asciiTheme="minorHAnsi" w:hAnsiTheme="minorHAnsi" w:cs="Arial"/>
                              <w:color w:val="FFFFFF" w:themeColor="background1"/>
                              <w:sz w:val="44"/>
                              <w:szCs w:val="44"/>
                            </w:rPr>
                          </w:pPr>
                        </w:p>
                      </w:txbxContent>
                    </wps:txbx>
                    <wps:bodyPr rot="0" vert="horz" wrap="square" lIns="360000" tIns="360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123C75" id="_x0000_t202" coordsize="21600,21600" o:spt="202" path="m,l,21600r21600,l21600,xe">
              <v:stroke joinstyle="miter"/>
              <v:path gradientshapeok="t" o:connecttype="rect"/>
            </v:shapetype>
            <v:shape id="Text Box 3" o:spid="_x0000_s1026" type="#_x0000_t202" style="position:absolute;margin-left:-14.85pt;margin-top:-49.5pt;width:523.3pt;height:10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" fillcolor="#67bf29" stroked="f">
              <v:fill opacity="52428f"/>
              <v:textbox inset="10mm,10mm">
                <w:txbxContent>
                  <w:p w:rsidR="002735D5" w:rsidRDefault="002735D5" w:rsidP="005856D0">
                    <w:pPr>
                      <w:spacing w:after="0"/>
                      <w:rPr>
                        <w:color w:val="FFFFFF" w:themeColor="background1"/>
                        <w:sz w:val="32"/>
                        <w:szCs w:val="32"/>
                      </w:rPr>
                    </w:pPr>
                    <w:r>
                      <w:rPr>
                        <w:color w:val="FFFFFF" w:themeColor="background1"/>
                        <w:sz w:val="32"/>
                        <w:szCs w:val="32"/>
                      </w:rPr>
                      <w:t>Short Synacthen</w:t>
                    </w:r>
                    <w:r w:rsidR="00A67548" w:rsidRPr="00A67548">
                      <w:rPr>
                        <w:rFonts w:asciiTheme="minorHAnsi" w:hAnsiTheme="minorHAnsi" w:cstheme="minorHAnsi"/>
                        <w:color w:val="FFFFFF" w:themeColor="background1"/>
                        <w:sz w:val="24"/>
                        <w:szCs w:val="24"/>
                      </w:rPr>
                      <w:t>®</w:t>
                    </w:r>
                    <w:r>
                      <w:rPr>
                        <w:color w:val="FFFFFF" w:themeColor="background1"/>
                        <w:sz w:val="32"/>
                        <w:szCs w:val="32"/>
                      </w:rPr>
                      <w:t xml:space="preserve"> Test for Children and Young People with </w:t>
                    </w:r>
                  </w:p>
                  <w:p w:rsidR="002735D5" w:rsidRPr="005856D0" w:rsidRDefault="002735D5" w:rsidP="005856D0">
                    <w:pPr>
                      <w:spacing w:after="0"/>
                      <w:rPr>
                        <w:color w:val="FFFFFF" w:themeColor="background1"/>
                        <w:sz w:val="32"/>
                        <w:szCs w:val="32"/>
                      </w:rPr>
                    </w:pPr>
                    <w:r>
                      <w:rPr>
                        <w:color w:val="FFFFFF" w:themeColor="background1"/>
                        <w:sz w:val="32"/>
                        <w:szCs w:val="32"/>
                      </w:rPr>
                      <w:t>Asthma on High Dose Corticosteroids</w:t>
                    </w:r>
                    <w:r w:rsidRPr="005856D0">
                      <w:rPr>
                        <w:color w:val="FFFFFF" w:themeColor="background1"/>
                        <w:sz w:val="32"/>
                        <w:szCs w:val="32"/>
                      </w:rPr>
                      <w:t>.</w:t>
                    </w:r>
                  </w:p>
                  <w:p w:rsidR="002735D5" w:rsidRPr="00065940" w:rsidRDefault="002735D5" w:rsidP="00574C28">
                    <w:pPr>
                      <w:spacing w:after="0" w:line="240" w:lineRule="auto"/>
                      <w:rPr>
                        <w:rFonts w:asciiTheme="minorHAnsi" w:hAnsiTheme="minorHAnsi" w:cs="Arial"/>
                        <w:color w:val="FFFFFF" w:themeColor="background1"/>
                        <w:sz w:val="44"/>
                        <w:szCs w:val="44"/>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95305"/>
      <w:docPartObj>
        <w:docPartGallery w:val="Page Numbers (Top of Page)"/>
        <w:docPartUnique/>
      </w:docPartObj>
    </w:sdtPr>
    <w:sdtEndPr/>
    <w:sdtContent>
      <w:p w:rsidR="002735D5" w:rsidRDefault="002735D5" w:rsidP="00A55091">
        <w:pPr>
          <w:spacing w:after="0"/>
          <w:jc w:val="right"/>
          <w:rPr>
            <w:color w:val="1F497D" w:themeColor="text2"/>
          </w:rPr>
        </w:pPr>
      </w:p>
      <w:p w:rsidR="002735D5" w:rsidRPr="00A55091" w:rsidRDefault="00A15C7E" w:rsidP="00A55091">
        <w:pPr>
          <w:jc w:val="right"/>
          <w:rPr>
            <w:color w:val="1F497D" w:themeColor="text2"/>
          </w:rPr>
        </w:pPr>
        <w:r>
          <w:rPr>
            <w:color w:val="1F497D" w:themeColor="text2"/>
          </w:rPr>
          <w:pict w14:anchorId="297B89C1">
            <v:rect id="_x0000_i1025" style="width:487.6pt;height:1.5pt;mso-position-horizontal:absolute" o:hralign="right" o:hrstd="t" o:hrnoshade="t" o:hr="t" fillcolor="#0391bf" stroked="f"/>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D1C6F"/>
    <w:multiLevelType w:val="multilevel"/>
    <w:tmpl w:val="0EE0E52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60AA2565"/>
    <w:multiLevelType w:val="hybridMultilevel"/>
    <w:tmpl w:val="8946D5A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57"/>
  <w:drawingGridHorizontalSpacing w:val="110"/>
  <w:displayHorizontalDrawingGridEvery w:val="2"/>
  <w:characterSpacingControl w:val="doNotCompress"/>
  <w:hdrShapeDefaults>
    <o:shapedefaults v:ext="edit" spidmax="6153" style="mso-position-horizontal:center;mso-width-relative:margin;mso-height-relative:margin" fillcolor="none [3215]" stroke="f">
      <v:fill color="none [3215]"/>
      <v:stroke on="f"/>
      <v:textbox inset="19.1mm,5.4mm"/>
      <o:colormru v:ext="edit" colors="#e28c05"/>
      <o:colormenu v:ext="edit" fillcolor="#e28c0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C6"/>
    <w:rsid w:val="000236E8"/>
    <w:rsid w:val="00046782"/>
    <w:rsid w:val="00064A0D"/>
    <w:rsid w:val="00065940"/>
    <w:rsid w:val="000929ED"/>
    <w:rsid w:val="000B6DC9"/>
    <w:rsid w:val="000B7F84"/>
    <w:rsid w:val="000C128D"/>
    <w:rsid w:val="000F05CB"/>
    <w:rsid w:val="00101A40"/>
    <w:rsid w:val="00110994"/>
    <w:rsid w:val="00112C1E"/>
    <w:rsid w:val="001255DE"/>
    <w:rsid w:val="00182FCA"/>
    <w:rsid w:val="001B420E"/>
    <w:rsid w:val="001D1574"/>
    <w:rsid w:val="00212041"/>
    <w:rsid w:val="002122C6"/>
    <w:rsid w:val="0024593C"/>
    <w:rsid w:val="0026159E"/>
    <w:rsid w:val="002727BA"/>
    <w:rsid w:val="002735D5"/>
    <w:rsid w:val="002A2CD0"/>
    <w:rsid w:val="002A48F4"/>
    <w:rsid w:val="002D0428"/>
    <w:rsid w:val="002D1DAC"/>
    <w:rsid w:val="002E03A1"/>
    <w:rsid w:val="002E2A69"/>
    <w:rsid w:val="00312864"/>
    <w:rsid w:val="003134F5"/>
    <w:rsid w:val="00313D90"/>
    <w:rsid w:val="0033473E"/>
    <w:rsid w:val="0038634A"/>
    <w:rsid w:val="003864A9"/>
    <w:rsid w:val="0039504A"/>
    <w:rsid w:val="003A1ED4"/>
    <w:rsid w:val="003A5973"/>
    <w:rsid w:val="003D795E"/>
    <w:rsid w:val="003E1DB3"/>
    <w:rsid w:val="00442C38"/>
    <w:rsid w:val="004850E4"/>
    <w:rsid w:val="004A35C0"/>
    <w:rsid w:val="004A6828"/>
    <w:rsid w:val="004C2CF0"/>
    <w:rsid w:val="004F07C6"/>
    <w:rsid w:val="0050241F"/>
    <w:rsid w:val="00526B07"/>
    <w:rsid w:val="00530565"/>
    <w:rsid w:val="00540ECD"/>
    <w:rsid w:val="00542D8B"/>
    <w:rsid w:val="00545AF0"/>
    <w:rsid w:val="00551BC8"/>
    <w:rsid w:val="00574C28"/>
    <w:rsid w:val="00581D7E"/>
    <w:rsid w:val="005856D0"/>
    <w:rsid w:val="005B3EA0"/>
    <w:rsid w:val="005D7281"/>
    <w:rsid w:val="005E654E"/>
    <w:rsid w:val="005E7CA8"/>
    <w:rsid w:val="006957F1"/>
    <w:rsid w:val="006B4FA8"/>
    <w:rsid w:val="006E60BD"/>
    <w:rsid w:val="00723C1C"/>
    <w:rsid w:val="0075100E"/>
    <w:rsid w:val="007547B9"/>
    <w:rsid w:val="00812C9F"/>
    <w:rsid w:val="008135BD"/>
    <w:rsid w:val="00814022"/>
    <w:rsid w:val="00827D4A"/>
    <w:rsid w:val="00874D25"/>
    <w:rsid w:val="008872FC"/>
    <w:rsid w:val="0089134F"/>
    <w:rsid w:val="008964C4"/>
    <w:rsid w:val="008A5C04"/>
    <w:rsid w:val="008A714B"/>
    <w:rsid w:val="008D5B4F"/>
    <w:rsid w:val="008E1720"/>
    <w:rsid w:val="008F7B5D"/>
    <w:rsid w:val="009172DC"/>
    <w:rsid w:val="0092658B"/>
    <w:rsid w:val="00942127"/>
    <w:rsid w:val="00945EFD"/>
    <w:rsid w:val="00954F78"/>
    <w:rsid w:val="00972EC7"/>
    <w:rsid w:val="009912DB"/>
    <w:rsid w:val="009B3755"/>
    <w:rsid w:val="009B40D3"/>
    <w:rsid w:val="009C5CCA"/>
    <w:rsid w:val="009C6376"/>
    <w:rsid w:val="009E327F"/>
    <w:rsid w:val="009F3EE1"/>
    <w:rsid w:val="009F5AC1"/>
    <w:rsid w:val="009F5FB8"/>
    <w:rsid w:val="00A15C7E"/>
    <w:rsid w:val="00A22082"/>
    <w:rsid w:val="00A31F6F"/>
    <w:rsid w:val="00A442F3"/>
    <w:rsid w:val="00A524ED"/>
    <w:rsid w:val="00A55091"/>
    <w:rsid w:val="00A67548"/>
    <w:rsid w:val="00A8051C"/>
    <w:rsid w:val="00AC1CBA"/>
    <w:rsid w:val="00AD3ADE"/>
    <w:rsid w:val="00AE12EB"/>
    <w:rsid w:val="00B013B9"/>
    <w:rsid w:val="00B2520E"/>
    <w:rsid w:val="00B266E2"/>
    <w:rsid w:val="00B32C3A"/>
    <w:rsid w:val="00B3402D"/>
    <w:rsid w:val="00B4690F"/>
    <w:rsid w:val="00B71706"/>
    <w:rsid w:val="00BA4C97"/>
    <w:rsid w:val="00BB28E5"/>
    <w:rsid w:val="00BD4681"/>
    <w:rsid w:val="00BD477A"/>
    <w:rsid w:val="00BE179C"/>
    <w:rsid w:val="00BF721F"/>
    <w:rsid w:val="00C05A63"/>
    <w:rsid w:val="00C10E0F"/>
    <w:rsid w:val="00C54E23"/>
    <w:rsid w:val="00C9045A"/>
    <w:rsid w:val="00CA377B"/>
    <w:rsid w:val="00CA6A32"/>
    <w:rsid w:val="00CA6F8D"/>
    <w:rsid w:val="00CB2836"/>
    <w:rsid w:val="00CC5636"/>
    <w:rsid w:val="00CF22B7"/>
    <w:rsid w:val="00D12A56"/>
    <w:rsid w:val="00D12C5A"/>
    <w:rsid w:val="00D23ACC"/>
    <w:rsid w:val="00D36330"/>
    <w:rsid w:val="00D415F4"/>
    <w:rsid w:val="00D756A1"/>
    <w:rsid w:val="00DB751C"/>
    <w:rsid w:val="00DD1281"/>
    <w:rsid w:val="00DD64DC"/>
    <w:rsid w:val="00DF2EC8"/>
    <w:rsid w:val="00E06189"/>
    <w:rsid w:val="00E225BA"/>
    <w:rsid w:val="00E30288"/>
    <w:rsid w:val="00E3444D"/>
    <w:rsid w:val="00E52C1C"/>
    <w:rsid w:val="00EF696B"/>
    <w:rsid w:val="00F0330C"/>
    <w:rsid w:val="00F1711D"/>
    <w:rsid w:val="00F501FA"/>
    <w:rsid w:val="00F52B02"/>
    <w:rsid w:val="00F625D6"/>
    <w:rsid w:val="00F76F6C"/>
    <w:rsid w:val="00FA4279"/>
    <w:rsid w:val="00FB0AC7"/>
    <w:rsid w:val="00FB7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53" style="mso-position-horizontal:center;mso-width-relative:margin;mso-height-relative:margin" fillcolor="none [3215]" stroke="f">
      <v:fill color="none [3215]"/>
      <v:stroke on="f"/>
      <v:textbox inset="19.1mm,5.4mm"/>
      <o:colormru v:ext="edit" colors="#e28c05"/>
      <o:colormenu v:ext="edit" fillcolor="#e28c05"/>
    </o:shapedefaults>
    <o:shapelayout v:ext="edit">
      <o:idmap v:ext="edit" data="1"/>
    </o:shapelayout>
  </w:shapeDefaults>
  <w:decimalSymbol w:val="."/>
  <w:listSeparator w:val=","/>
  <w15:docId w15:val="{150CF252-3272-47C0-BCC8-F0DC7B9A5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7C6"/>
    <w:rPr>
      <w:rFonts w:ascii="Calibri" w:eastAsia="Calibri" w:hAnsi="Calibri" w:cs="Times New Roman"/>
    </w:rPr>
  </w:style>
  <w:style w:type="paragraph" w:styleId="Heading2">
    <w:name w:val="heading 2"/>
    <w:basedOn w:val="Normal"/>
    <w:next w:val="Normal"/>
    <w:link w:val="Heading2Char"/>
    <w:unhideWhenUsed/>
    <w:qFormat/>
    <w:rsid w:val="00312864"/>
    <w:pPr>
      <w:pBdr>
        <w:bottom w:val="single" w:sz="18" w:space="1" w:color="E87E26"/>
      </w:pBdr>
      <w:outlineLvl w:val="1"/>
    </w:pPr>
    <w:rPr>
      <w:rFonts w:ascii="Arial" w:eastAsiaTheme="minorHAnsi" w:hAnsi="Arial" w:cs="Arial"/>
      <w:b/>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7C6"/>
    <w:rPr>
      <w:rFonts w:ascii="Tahoma" w:eastAsia="Calibri" w:hAnsi="Tahoma" w:cs="Tahoma"/>
      <w:sz w:val="16"/>
      <w:szCs w:val="16"/>
    </w:rPr>
  </w:style>
  <w:style w:type="table" w:styleId="TableGrid">
    <w:name w:val="Table Grid"/>
    <w:basedOn w:val="TableNormal"/>
    <w:uiPriority w:val="59"/>
    <w:rsid w:val="004F0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07C6"/>
    <w:rPr>
      <w:color w:val="808080"/>
    </w:rPr>
  </w:style>
  <w:style w:type="paragraph" w:styleId="Header">
    <w:name w:val="header"/>
    <w:basedOn w:val="Normal"/>
    <w:link w:val="HeaderChar"/>
    <w:uiPriority w:val="99"/>
    <w:unhideWhenUsed/>
    <w:rsid w:val="004F0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7C6"/>
    <w:rPr>
      <w:rFonts w:ascii="Calibri" w:eastAsia="Calibri" w:hAnsi="Calibri" w:cs="Times New Roman"/>
    </w:rPr>
  </w:style>
  <w:style w:type="paragraph" w:styleId="Footer">
    <w:name w:val="footer"/>
    <w:basedOn w:val="Normal"/>
    <w:link w:val="FooterChar"/>
    <w:uiPriority w:val="99"/>
    <w:unhideWhenUsed/>
    <w:rsid w:val="004F0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7C6"/>
    <w:rPr>
      <w:rFonts w:ascii="Calibri" w:eastAsia="Calibri" w:hAnsi="Calibri" w:cs="Times New Roman"/>
    </w:rPr>
  </w:style>
  <w:style w:type="character" w:customStyle="1" w:styleId="Heading2Char">
    <w:name w:val="Heading 2 Char"/>
    <w:basedOn w:val="DefaultParagraphFont"/>
    <w:link w:val="Heading2"/>
    <w:uiPriority w:val="9"/>
    <w:rsid w:val="00312864"/>
    <w:rPr>
      <w:rFonts w:ascii="Arial" w:hAnsi="Arial" w:cs="Arial"/>
      <w:b/>
      <w:sz w:val="28"/>
      <w:szCs w:val="28"/>
      <w:lang w:bidi="en-US"/>
    </w:rPr>
  </w:style>
  <w:style w:type="paragraph" w:styleId="ListParagraph">
    <w:name w:val="List Paragraph"/>
    <w:basedOn w:val="Normal"/>
    <w:link w:val="ListParagraphChar"/>
    <w:uiPriority w:val="34"/>
    <w:qFormat/>
    <w:rsid w:val="002E2A69"/>
    <w:pPr>
      <w:ind w:left="720"/>
      <w:contextualSpacing/>
    </w:pPr>
  </w:style>
  <w:style w:type="paragraph" w:styleId="NormalWeb">
    <w:name w:val="Normal (Web)"/>
    <w:basedOn w:val="Normal"/>
    <w:uiPriority w:val="99"/>
    <w:semiHidden/>
    <w:unhideWhenUsed/>
    <w:rsid w:val="006E60BD"/>
    <w:pPr>
      <w:spacing w:after="225" w:line="240" w:lineRule="auto"/>
      <w:jc w:val="both"/>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B71706"/>
    <w:rPr>
      <w:color w:val="0000FF" w:themeColor="hyperlink"/>
      <w:u w:val="single"/>
    </w:rPr>
  </w:style>
  <w:style w:type="paragraph" w:styleId="CommentText">
    <w:name w:val="annotation text"/>
    <w:basedOn w:val="Normal"/>
    <w:link w:val="CommentTextChar"/>
    <w:rsid w:val="00812C9F"/>
    <w:pPr>
      <w:spacing w:line="240" w:lineRule="auto"/>
    </w:pPr>
    <w:rPr>
      <w:rFonts w:ascii="Arial" w:eastAsiaTheme="minorHAnsi" w:hAnsi="Arial" w:cs="Arial"/>
      <w:sz w:val="20"/>
      <w:szCs w:val="20"/>
      <w:lang w:bidi="en-US"/>
    </w:rPr>
  </w:style>
  <w:style w:type="character" w:customStyle="1" w:styleId="CommentTextChar">
    <w:name w:val="Comment Text Char"/>
    <w:basedOn w:val="DefaultParagraphFont"/>
    <w:link w:val="CommentText"/>
    <w:rsid w:val="00812C9F"/>
    <w:rPr>
      <w:rFonts w:ascii="Arial" w:hAnsi="Arial" w:cs="Arial"/>
      <w:sz w:val="20"/>
      <w:szCs w:val="20"/>
      <w:lang w:bidi="en-US"/>
    </w:rPr>
  </w:style>
  <w:style w:type="paragraph" w:customStyle="1" w:styleId="Contactdetails">
    <w:name w:val="Contact details"/>
    <w:basedOn w:val="Normal"/>
    <w:link w:val="ContactdetailsChar"/>
    <w:rsid w:val="00B4690F"/>
    <w:rPr>
      <w:rFonts w:ascii="Arial" w:eastAsiaTheme="minorHAnsi" w:hAnsi="Arial" w:cs="Arial"/>
      <w:color w:val="808080"/>
      <w:sz w:val="24"/>
      <w:szCs w:val="28"/>
      <w:lang w:bidi="en-US"/>
    </w:rPr>
  </w:style>
  <w:style w:type="character" w:customStyle="1" w:styleId="ContactdetailsChar">
    <w:name w:val="Contact details Char"/>
    <w:basedOn w:val="DefaultParagraphFont"/>
    <w:link w:val="Contactdetails"/>
    <w:rsid w:val="00B4690F"/>
    <w:rPr>
      <w:rFonts w:ascii="Arial" w:hAnsi="Arial" w:cs="Arial"/>
      <w:color w:val="808080"/>
      <w:sz w:val="24"/>
      <w:szCs w:val="28"/>
      <w:lang w:bidi="en-US"/>
    </w:rPr>
  </w:style>
  <w:style w:type="paragraph" w:customStyle="1" w:styleId="Policy-MainBody">
    <w:name w:val="Policy - Main Body"/>
    <w:basedOn w:val="ListParagraph"/>
    <w:link w:val="Policy-MainBodyChar"/>
    <w:qFormat/>
    <w:rsid w:val="009B3755"/>
    <w:pPr>
      <w:spacing w:after="120" w:line="240" w:lineRule="auto"/>
      <w:contextualSpacing w:val="0"/>
    </w:pPr>
    <w:rPr>
      <w:sz w:val="24"/>
      <w:szCs w:val="24"/>
    </w:rPr>
  </w:style>
  <w:style w:type="character" w:customStyle="1" w:styleId="ListParagraphChar">
    <w:name w:val="List Paragraph Char"/>
    <w:basedOn w:val="DefaultParagraphFont"/>
    <w:link w:val="ListParagraph"/>
    <w:uiPriority w:val="34"/>
    <w:rsid w:val="009B3755"/>
    <w:rPr>
      <w:rFonts w:ascii="Calibri" w:eastAsia="Calibri" w:hAnsi="Calibri" w:cs="Times New Roman"/>
    </w:rPr>
  </w:style>
  <w:style w:type="character" w:customStyle="1" w:styleId="Policy-MainBodyChar">
    <w:name w:val="Policy - Main Body Char"/>
    <w:basedOn w:val="ListParagraphChar"/>
    <w:link w:val="Policy-MainBody"/>
    <w:rsid w:val="009B3755"/>
    <w:rPr>
      <w:rFonts w:ascii="Calibri" w:eastAsia="Calibri" w:hAnsi="Calibri" w:cs="Times New Roman"/>
      <w:sz w:val="24"/>
      <w:szCs w:val="24"/>
    </w:rPr>
  </w:style>
  <w:style w:type="character" w:styleId="CommentReference">
    <w:name w:val="annotation reference"/>
    <w:basedOn w:val="DefaultParagraphFont"/>
    <w:uiPriority w:val="99"/>
    <w:semiHidden/>
    <w:unhideWhenUsed/>
    <w:rsid w:val="00EF696B"/>
    <w:rPr>
      <w:sz w:val="16"/>
      <w:szCs w:val="16"/>
    </w:rPr>
  </w:style>
  <w:style w:type="paragraph" w:styleId="CommentSubject">
    <w:name w:val="annotation subject"/>
    <w:basedOn w:val="CommentText"/>
    <w:next w:val="CommentText"/>
    <w:link w:val="CommentSubjectChar"/>
    <w:uiPriority w:val="99"/>
    <w:semiHidden/>
    <w:unhideWhenUsed/>
    <w:rsid w:val="00EF696B"/>
    <w:rPr>
      <w:rFonts w:ascii="Calibri" w:eastAsia="Calibri" w:hAnsi="Calibri" w:cs="Times New Roman"/>
      <w:b/>
      <w:bCs/>
      <w:lang w:bidi="ar-SA"/>
    </w:rPr>
  </w:style>
  <w:style w:type="character" w:customStyle="1" w:styleId="CommentSubjectChar">
    <w:name w:val="Comment Subject Char"/>
    <w:basedOn w:val="CommentTextChar"/>
    <w:link w:val="CommentSubject"/>
    <w:uiPriority w:val="99"/>
    <w:semiHidden/>
    <w:rsid w:val="00EF696B"/>
    <w:rPr>
      <w:rFonts w:ascii="Calibri" w:eastAsia="Calibri" w:hAnsi="Calibri"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27B71127AF46818772CF39C53E133E"/>
        <w:category>
          <w:name w:val="General"/>
          <w:gallery w:val="placeholder"/>
        </w:category>
        <w:types>
          <w:type w:val="bbPlcHdr"/>
        </w:types>
        <w:behaviors>
          <w:behavior w:val="content"/>
        </w:behaviors>
        <w:guid w:val="{90161A32-BE8E-4842-881E-C34A1FDC9B11}"/>
      </w:docPartPr>
      <w:docPartBody>
        <w:p w:rsidR="00C92E8C" w:rsidRDefault="00EC269E" w:rsidP="00EC269E">
          <w:pPr>
            <w:pStyle w:val="8F27B71127AF46818772CF39C53E133E"/>
          </w:pPr>
          <w:r w:rsidRPr="003B7A20">
            <w:rPr>
              <w:rStyle w:val="PlaceholderText"/>
              <w:sz w:val="40"/>
              <w:szCs w:val="40"/>
            </w:rPr>
            <w:t>Click here to enter text.</w:t>
          </w:r>
        </w:p>
      </w:docPartBody>
    </w:docPart>
    <w:docPart>
      <w:docPartPr>
        <w:name w:val="378AF62B3F36492EAF43E9C19D947568"/>
        <w:category>
          <w:name w:val="General"/>
          <w:gallery w:val="placeholder"/>
        </w:category>
        <w:types>
          <w:type w:val="bbPlcHdr"/>
        </w:types>
        <w:behaviors>
          <w:behavior w:val="content"/>
        </w:behaviors>
        <w:guid w:val="{FCC5DC69-39E6-456C-9082-678114C96254}"/>
      </w:docPartPr>
      <w:docPartBody>
        <w:p w:rsidR="00C92E8C" w:rsidRDefault="00EC269E" w:rsidP="00EC269E">
          <w:pPr>
            <w:pStyle w:val="378AF62B3F36492EAF43E9C19D947568"/>
          </w:pPr>
          <w:r w:rsidRPr="00045B9A">
            <w:rPr>
              <w:rStyle w:val="PlaceholderText"/>
            </w:rPr>
            <w:t>Click here to enter a date.</w:t>
          </w:r>
        </w:p>
      </w:docPartBody>
    </w:docPart>
    <w:docPart>
      <w:docPartPr>
        <w:name w:val="CD33A7EFF53A428AAE686ADB60F9FBEE"/>
        <w:category>
          <w:name w:val="General"/>
          <w:gallery w:val="placeholder"/>
        </w:category>
        <w:types>
          <w:type w:val="bbPlcHdr"/>
        </w:types>
        <w:behaviors>
          <w:behavior w:val="content"/>
        </w:behaviors>
        <w:guid w:val="{2A09DDB0-DEB0-486A-AF51-F29866464E05}"/>
      </w:docPartPr>
      <w:docPartBody>
        <w:p w:rsidR="00C92E8C" w:rsidRDefault="00EC269E" w:rsidP="00EC269E">
          <w:pPr>
            <w:pStyle w:val="CD33A7EFF53A428AAE686ADB60F9FBEE"/>
          </w:pPr>
          <w:r w:rsidRPr="00045B9A">
            <w:rPr>
              <w:rStyle w:val="PlaceholderText"/>
            </w:rPr>
            <w:t>Click here to enter a date.</w:t>
          </w:r>
        </w:p>
      </w:docPartBody>
    </w:docPart>
    <w:docPart>
      <w:docPartPr>
        <w:name w:val="7D239FA9BB494EA089D050FB8890909D"/>
        <w:category>
          <w:name w:val="General"/>
          <w:gallery w:val="placeholder"/>
        </w:category>
        <w:types>
          <w:type w:val="bbPlcHdr"/>
        </w:types>
        <w:behaviors>
          <w:behavior w:val="content"/>
        </w:behaviors>
        <w:guid w:val="{6CEA12A6-3C3F-4F4E-AA30-6F54BBFE0F9E}"/>
      </w:docPartPr>
      <w:docPartBody>
        <w:p w:rsidR="00C92E8C" w:rsidRDefault="00EC269E" w:rsidP="00EC269E">
          <w:pPr>
            <w:pStyle w:val="7D239FA9BB494EA089D050FB8890909D"/>
          </w:pPr>
          <w:r w:rsidRPr="00045B9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Omega">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C269E"/>
    <w:rsid w:val="00020980"/>
    <w:rsid w:val="000338E5"/>
    <w:rsid w:val="00071631"/>
    <w:rsid w:val="00095464"/>
    <w:rsid w:val="001547C2"/>
    <w:rsid w:val="001D3D45"/>
    <w:rsid w:val="0028791B"/>
    <w:rsid w:val="00297B10"/>
    <w:rsid w:val="004D4CB0"/>
    <w:rsid w:val="005C2BF0"/>
    <w:rsid w:val="007A1044"/>
    <w:rsid w:val="007B214D"/>
    <w:rsid w:val="008A50FF"/>
    <w:rsid w:val="009565CA"/>
    <w:rsid w:val="00AC0D5D"/>
    <w:rsid w:val="00B371C4"/>
    <w:rsid w:val="00C51A76"/>
    <w:rsid w:val="00C73DA9"/>
    <w:rsid w:val="00C92E8C"/>
    <w:rsid w:val="00D95CAF"/>
    <w:rsid w:val="00E35826"/>
    <w:rsid w:val="00E62EEC"/>
    <w:rsid w:val="00EC269E"/>
    <w:rsid w:val="00ED3A81"/>
    <w:rsid w:val="00F75FC7"/>
    <w:rsid w:val="00FB0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269E"/>
    <w:rPr>
      <w:color w:val="808080"/>
    </w:rPr>
  </w:style>
  <w:style w:type="paragraph" w:customStyle="1" w:styleId="8EEC2BC8DA6D4B56807C92CF7583C739">
    <w:name w:val="8EEC2BC8DA6D4B56807C92CF7583C739"/>
    <w:rsid w:val="00EC269E"/>
  </w:style>
  <w:style w:type="paragraph" w:customStyle="1" w:styleId="1BC03AB35A0E4F2286DC384861836682">
    <w:name w:val="1BC03AB35A0E4F2286DC384861836682"/>
    <w:rsid w:val="00EC269E"/>
  </w:style>
  <w:style w:type="paragraph" w:customStyle="1" w:styleId="8F27B71127AF46818772CF39C53E133E">
    <w:name w:val="8F27B71127AF46818772CF39C53E133E"/>
    <w:rsid w:val="00EC269E"/>
  </w:style>
  <w:style w:type="paragraph" w:customStyle="1" w:styleId="1CA37DAD74AC4E18A0AF76BBD4487E9B">
    <w:name w:val="1CA37DAD74AC4E18A0AF76BBD4487E9B"/>
    <w:rsid w:val="00EC269E"/>
  </w:style>
  <w:style w:type="paragraph" w:customStyle="1" w:styleId="378AF62B3F36492EAF43E9C19D947568">
    <w:name w:val="378AF62B3F36492EAF43E9C19D947568"/>
    <w:rsid w:val="00EC269E"/>
  </w:style>
  <w:style w:type="paragraph" w:customStyle="1" w:styleId="FC4263A4B10A4B91B520B968A6C8497E">
    <w:name w:val="FC4263A4B10A4B91B520B968A6C8497E"/>
    <w:rsid w:val="00EC269E"/>
  </w:style>
  <w:style w:type="paragraph" w:customStyle="1" w:styleId="B14C8C1A9F7F478DB6A1BB99DBF2204A">
    <w:name w:val="B14C8C1A9F7F478DB6A1BB99DBF2204A"/>
    <w:rsid w:val="00EC269E"/>
  </w:style>
  <w:style w:type="paragraph" w:customStyle="1" w:styleId="CF5C2DBD43624D50883C270ABA682B48">
    <w:name w:val="CF5C2DBD43624D50883C270ABA682B48"/>
    <w:rsid w:val="00EC269E"/>
  </w:style>
  <w:style w:type="paragraph" w:customStyle="1" w:styleId="80B2E766143B4D9E92EA8308D8B30FA1">
    <w:name w:val="80B2E766143B4D9E92EA8308D8B30FA1"/>
    <w:rsid w:val="00EC269E"/>
  </w:style>
  <w:style w:type="paragraph" w:customStyle="1" w:styleId="CD33A7EFF53A428AAE686ADB60F9FBEE">
    <w:name w:val="CD33A7EFF53A428AAE686ADB60F9FBEE"/>
    <w:rsid w:val="00EC269E"/>
  </w:style>
  <w:style w:type="paragraph" w:customStyle="1" w:styleId="7D239FA9BB494EA089D050FB8890909D">
    <w:name w:val="7D239FA9BB494EA089D050FB8890909D"/>
    <w:rsid w:val="00EC269E"/>
  </w:style>
  <w:style w:type="paragraph" w:customStyle="1" w:styleId="D9242D539BDF4C3983AB22A8CCCFC342">
    <w:name w:val="D9242D539BDF4C3983AB22A8CCCFC342"/>
    <w:rsid w:val="00071631"/>
  </w:style>
  <w:style w:type="paragraph" w:customStyle="1" w:styleId="A199FC542ECB44809304257FDC957AD0">
    <w:name w:val="A199FC542ECB44809304257FDC957AD0"/>
    <w:rsid w:val="00071631"/>
  </w:style>
  <w:style w:type="paragraph" w:customStyle="1" w:styleId="07ECA0EEDA794F2BA5EE67670C628695">
    <w:name w:val="07ECA0EEDA794F2BA5EE67670C628695"/>
    <w:rsid w:val="00071631"/>
  </w:style>
  <w:style w:type="paragraph" w:customStyle="1" w:styleId="CFE7E4EE21A3419EB2F6F1F9CFDBACAF">
    <w:name w:val="CFE7E4EE21A3419EB2F6F1F9CFDBACAF"/>
    <w:rsid w:val="000716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7B2F5451EF304EA314B31E833A6D47" ma:contentTypeVersion="0" ma:contentTypeDescription="Create a new document." ma:contentTypeScope="" ma:versionID="b7182e21b10a599543bd1f854fd6d04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3F9C0-AA26-4630-A2A5-568E5A27A0CC}">
  <ds:schemaRefs>
    <ds:schemaRef ds:uri="http://schemas.microsoft.com/sharepoint/v3/contenttype/forms"/>
  </ds:schemaRefs>
</ds:datastoreItem>
</file>

<file path=customXml/itemProps2.xml><?xml version="1.0" encoding="utf-8"?>
<ds:datastoreItem xmlns:ds="http://schemas.openxmlformats.org/officeDocument/2006/customXml" ds:itemID="{C16199D8-EE47-438C-B7A0-095384698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2AEE4F6-E34C-4760-8CC2-541D455EE10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F6F323D-FEC5-4FB0-8920-BBBD44047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NHSL Guideline Template</vt:lpstr>
    </vt:vector>
  </TitlesOfParts>
  <Company>NHS Lothian</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NHSL Guideline Template</dc:title>
  <dc:creator>Emma Cochrane</dc:creator>
  <cp:lastModifiedBy>Burke, Karen</cp:lastModifiedBy>
  <cp:revision>4</cp:revision>
  <cp:lastPrinted>2018-04-25T11:45:00Z</cp:lastPrinted>
  <dcterms:created xsi:type="dcterms:W3CDTF">2021-10-06T14:23:00Z</dcterms:created>
  <dcterms:modified xsi:type="dcterms:W3CDTF">2021-10-06T14:25:00Z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0x010100BA7B2F5451EF304EA314B31E833A6D47</vt:lpwstr>
  </property>
</Properties>
</file>